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2" w:type="dxa"/>
        <w:tblLook w:val="00A0" w:firstRow="1" w:lastRow="0" w:firstColumn="1" w:lastColumn="0" w:noHBand="0" w:noVBand="0"/>
      </w:tblPr>
      <w:tblGrid>
        <w:gridCol w:w="3164"/>
        <w:gridCol w:w="1231"/>
        <w:gridCol w:w="5245"/>
      </w:tblGrid>
      <w:tr w:rsidR="00963A1D" w:rsidTr="00852580">
        <w:trPr>
          <w:trHeight w:val="782"/>
        </w:trPr>
        <w:tc>
          <w:tcPr>
            <w:tcW w:w="4395" w:type="dxa"/>
            <w:gridSpan w:val="2"/>
          </w:tcPr>
          <w:p w:rsidR="00963A1D" w:rsidRDefault="00963A1D" w:rsidP="00852580">
            <w:pPr>
              <w:ind w:firstLine="2"/>
              <w:jc w:val="center"/>
              <w:rPr>
                <w:rFonts w:eastAsia="Calibri"/>
                <w:sz w:val="26"/>
                <w:szCs w:val="26"/>
              </w:rPr>
            </w:pPr>
            <w:r>
              <w:rPr>
                <w:sz w:val="26"/>
                <w:szCs w:val="26"/>
              </w:rPr>
              <w:t>UBND HUYỆN HỮU LŨNG</w:t>
            </w:r>
          </w:p>
          <w:p w:rsidR="00963A1D" w:rsidRDefault="00963A1D" w:rsidP="00852580">
            <w:pPr>
              <w:ind w:firstLine="2"/>
              <w:jc w:val="center"/>
              <w:rPr>
                <w:spacing w:val="-8"/>
                <w:sz w:val="26"/>
                <w:szCs w:val="26"/>
              </w:rPr>
            </w:pPr>
            <w:r>
              <w:rPr>
                <w:b/>
                <w:bCs/>
                <w:spacing w:val="-8"/>
                <w:sz w:val="26"/>
                <w:szCs w:val="26"/>
              </w:rPr>
              <w:t>PHÒNG VĂN HÓA VÀ THÔNG TIN</w:t>
            </w:r>
          </w:p>
          <w:p w:rsidR="00963A1D" w:rsidRDefault="00963A1D" w:rsidP="00852580">
            <w:pPr>
              <w:jc w:val="center"/>
              <w:rPr>
                <w:rFonts w:eastAsia="Calibri"/>
                <w:sz w:val="26"/>
                <w:szCs w:val="26"/>
              </w:rPr>
            </w:pPr>
            <w:r>
              <w:rPr>
                <w:rFonts w:ascii="Calibri" w:hAnsi="Calibri"/>
                <w:noProof/>
                <w:sz w:val="20"/>
                <w:szCs w:val="20"/>
                <w:lang w:val="vi-VN" w:eastAsia="vi-VN"/>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29845</wp:posOffset>
                      </wp:positionV>
                      <wp:extent cx="1205865" cy="0"/>
                      <wp:effectExtent l="10160" t="5715" r="1270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35pt;margin-top:2.35pt;width:9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28JQ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"/>
                  </w:pict>
                </mc:Fallback>
              </mc:AlternateContent>
            </w:r>
          </w:p>
        </w:tc>
        <w:tc>
          <w:tcPr>
            <w:tcW w:w="5245" w:type="dxa"/>
          </w:tcPr>
          <w:p w:rsidR="00963A1D" w:rsidRDefault="00963A1D" w:rsidP="00852580">
            <w:pPr>
              <w:ind w:left="-137"/>
              <w:jc w:val="center"/>
              <w:rPr>
                <w:rFonts w:eastAsia="Calibri"/>
                <w:b/>
                <w:bCs/>
                <w:spacing w:val="-8"/>
                <w:sz w:val="26"/>
                <w:szCs w:val="26"/>
              </w:rPr>
            </w:pPr>
            <w:r>
              <w:rPr>
                <w:b/>
                <w:bCs/>
                <w:spacing w:val="-8"/>
                <w:sz w:val="26"/>
                <w:szCs w:val="26"/>
              </w:rPr>
              <w:t xml:space="preserve">CỘNG HOÀ XÃ HỘI CHỦ NGHĨA VIỆT </w:t>
            </w:r>
            <w:smartTag w:uri="urn:schemas-microsoft-com:office:smarttags" w:element="place">
              <w:smartTag w:uri="urn:schemas-microsoft-com:office:smarttags" w:element="country-region">
                <w:r>
                  <w:rPr>
                    <w:b/>
                    <w:bCs/>
                    <w:spacing w:val="-8"/>
                    <w:sz w:val="26"/>
                    <w:szCs w:val="26"/>
                  </w:rPr>
                  <w:t>NAM</w:t>
                </w:r>
              </w:smartTag>
            </w:smartTag>
          </w:p>
          <w:p w:rsidR="00963A1D" w:rsidRPr="008D0971" w:rsidRDefault="00963A1D" w:rsidP="00852580">
            <w:pPr>
              <w:jc w:val="center"/>
              <w:rPr>
                <w:b/>
                <w:bCs/>
                <w:sz w:val="38"/>
                <w:szCs w:val="26"/>
              </w:rPr>
            </w:pPr>
            <w:r w:rsidRPr="008D0971">
              <w:rPr>
                <w:b/>
                <w:bCs/>
                <w:sz w:val="28"/>
                <w:szCs w:val="26"/>
              </w:rPr>
              <w:t>Độc lập - Tự do - Hạnh phúc</w:t>
            </w:r>
          </w:p>
          <w:p w:rsidR="00963A1D" w:rsidRDefault="00963A1D" w:rsidP="00852580">
            <w:pPr>
              <w:jc w:val="center"/>
              <w:rPr>
                <w:rFonts w:eastAsia="Calibri"/>
                <w:b/>
                <w:bCs/>
                <w:szCs w:val="26"/>
              </w:rPr>
            </w:pPr>
            <w:r>
              <w:rPr>
                <w:rFonts w:ascii="Calibri" w:hAnsi="Calibri"/>
                <w:noProof/>
                <w:sz w:val="20"/>
                <w:szCs w:val="20"/>
                <w:lang w:val="vi-VN" w:eastAsia="vi-VN"/>
              </w:rPr>
              <mc:AlternateContent>
                <mc:Choice Requires="wps">
                  <w:drawing>
                    <wp:anchor distT="0" distB="0" distL="114300" distR="114300" simplePos="0" relativeHeight="251660288" behindDoc="0" locked="0" layoutInCell="1" allowOverlap="1">
                      <wp:simplePos x="0" y="0"/>
                      <wp:positionH relativeFrom="column">
                        <wp:posOffset>729615</wp:posOffset>
                      </wp:positionH>
                      <wp:positionV relativeFrom="paragraph">
                        <wp:posOffset>51435</wp:posOffset>
                      </wp:positionV>
                      <wp:extent cx="1752600" cy="635"/>
                      <wp:effectExtent l="11430" t="13335" r="7620" b="508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57.45pt;margin-top:4.05pt;width:13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"/>
                  </w:pict>
                </mc:Fallback>
              </mc:AlternateContent>
            </w:r>
          </w:p>
        </w:tc>
      </w:tr>
      <w:tr w:rsidR="00963A1D" w:rsidTr="00852580">
        <w:trPr>
          <w:trHeight w:val="419"/>
        </w:trPr>
        <w:tc>
          <w:tcPr>
            <w:tcW w:w="4395" w:type="dxa"/>
            <w:gridSpan w:val="2"/>
          </w:tcPr>
          <w:p w:rsidR="00963A1D" w:rsidRPr="00A82F12" w:rsidRDefault="00963A1D" w:rsidP="00852580">
            <w:pPr>
              <w:spacing w:before="40" w:after="40" w:line="276" w:lineRule="auto"/>
              <w:jc w:val="center"/>
              <w:rPr>
                <w:rFonts w:eastAsia="Calibri"/>
                <w:noProof/>
                <w:sz w:val="28"/>
                <w:szCs w:val="28"/>
              </w:rPr>
            </w:pPr>
            <w:r w:rsidRPr="00A82F12">
              <w:rPr>
                <w:sz w:val="28"/>
                <w:szCs w:val="28"/>
              </w:rPr>
              <w:t xml:space="preserve">Số: </w:t>
            </w:r>
            <w:r>
              <w:rPr>
                <w:b/>
                <w:color w:val="0000FF"/>
                <w:sz w:val="28"/>
                <w:szCs w:val="28"/>
              </w:rPr>
              <w:t xml:space="preserve"> 106</w:t>
            </w:r>
            <w:r w:rsidRPr="00A82F12">
              <w:rPr>
                <w:b/>
                <w:color w:val="0000FF"/>
                <w:sz w:val="28"/>
                <w:szCs w:val="28"/>
              </w:rPr>
              <w:t xml:space="preserve"> /</w:t>
            </w:r>
            <w:r w:rsidRPr="00A82F12">
              <w:rPr>
                <w:sz w:val="28"/>
                <w:szCs w:val="28"/>
              </w:rPr>
              <w:t>VH</w:t>
            </w:r>
            <w:r>
              <w:rPr>
                <w:sz w:val="28"/>
                <w:szCs w:val="28"/>
              </w:rPr>
              <w:t>&amp;</w:t>
            </w:r>
            <w:r w:rsidRPr="00A82F12">
              <w:rPr>
                <w:sz w:val="28"/>
                <w:szCs w:val="28"/>
              </w:rPr>
              <w:t>TT</w:t>
            </w:r>
          </w:p>
        </w:tc>
        <w:tc>
          <w:tcPr>
            <w:tcW w:w="5245" w:type="dxa"/>
          </w:tcPr>
          <w:p w:rsidR="00963A1D" w:rsidRPr="00C777F0" w:rsidRDefault="00963A1D" w:rsidP="00852580">
            <w:pPr>
              <w:spacing w:before="40" w:after="40" w:line="276" w:lineRule="auto"/>
              <w:jc w:val="center"/>
              <w:rPr>
                <w:rFonts w:eastAsia="Calibri"/>
                <w:i/>
                <w:iCs/>
                <w:noProof/>
                <w:sz w:val="28"/>
                <w:szCs w:val="28"/>
              </w:rPr>
            </w:pPr>
            <w:r w:rsidRPr="00C777F0">
              <w:rPr>
                <w:i/>
                <w:iCs/>
                <w:sz w:val="28"/>
                <w:szCs w:val="28"/>
              </w:rPr>
              <w:t xml:space="preserve">Hữu Lũng, ngày </w:t>
            </w:r>
            <w:r w:rsidRPr="00C777F0">
              <w:rPr>
                <w:b/>
                <w:i/>
                <w:iCs/>
                <w:color w:val="0000FF"/>
                <w:sz w:val="28"/>
                <w:szCs w:val="28"/>
              </w:rPr>
              <w:t xml:space="preserve"> </w:t>
            </w:r>
            <w:r>
              <w:rPr>
                <w:b/>
                <w:i/>
                <w:iCs/>
                <w:color w:val="0000FF"/>
                <w:sz w:val="28"/>
                <w:szCs w:val="28"/>
              </w:rPr>
              <w:t xml:space="preserve">16 </w:t>
            </w:r>
            <w:r w:rsidRPr="00C777F0">
              <w:rPr>
                <w:i/>
                <w:iCs/>
                <w:sz w:val="28"/>
                <w:szCs w:val="28"/>
              </w:rPr>
              <w:t xml:space="preserve"> tháng </w:t>
            </w:r>
            <w:r w:rsidRPr="00C777F0">
              <w:rPr>
                <w:i/>
                <w:iCs/>
                <w:color w:val="000000"/>
                <w:sz w:val="28"/>
                <w:szCs w:val="28"/>
              </w:rPr>
              <w:t>7</w:t>
            </w:r>
            <w:r w:rsidRPr="00C777F0">
              <w:rPr>
                <w:i/>
                <w:iCs/>
                <w:sz w:val="28"/>
                <w:szCs w:val="28"/>
              </w:rPr>
              <w:t xml:space="preserve"> năm </w:t>
            </w:r>
            <w:r w:rsidRPr="00C777F0">
              <w:rPr>
                <w:i/>
                <w:iCs/>
                <w:color w:val="000000"/>
                <w:sz w:val="28"/>
                <w:szCs w:val="28"/>
              </w:rPr>
              <w:t>2021</w:t>
            </w:r>
          </w:p>
        </w:tc>
      </w:tr>
      <w:tr w:rsidR="00963A1D" w:rsidTr="00852580">
        <w:trPr>
          <w:gridAfter w:val="1"/>
          <w:wAfter w:w="5245" w:type="dxa"/>
          <w:trHeight w:val="1067"/>
        </w:trPr>
        <w:tc>
          <w:tcPr>
            <w:tcW w:w="4395" w:type="dxa"/>
            <w:gridSpan w:val="2"/>
          </w:tcPr>
          <w:p w:rsidR="00963A1D" w:rsidRDefault="00963A1D" w:rsidP="00852580">
            <w:pPr>
              <w:jc w:val="center"/>
              <w:rPr>
                <w:shd w:val="clear" w:color="auto" w:fill="FFFFFF"/>
              </w:rPr>
            </w:pPr>
            <w:r w:rsidRPr="00A82F12">
              <w:t xml:space="preserve">V/v </w:t>
            </w:r>
            <w:r>
              <w:rPr>
                <w:shd w:val="clear" w:color="auto" w:fill="FFFFFF"/>
              </w:rPr>
              <w:t>triển khai công tác</w:t>
            </w:r>
            <w:r w:rsidRPr="00A82F12">
              <w:rPr>
                <w:shd w:val="clear" w:color="auto" w:fill="FFFFFF"/>
              </w:rPr>
              <w:t xml:space="preserve"> tuyên truyền</w:t>
            </w:r>
          </w:p>
          <w:p w:rsidR="00963A1D" w:rsidRDefault="00963A1D" w:rsidP="00852580">
            <w:pPr>
              <w:jc w:val="center"/>
              <w:rPr>
                <w:shd w:val="clear" w:color="auto" w:fill="FFFFFF"/>
              </w:rPr>
            </w:pPr>
            <w:r w:rsidRPr="00A82F12">
              <w:rPr>
                <w:shd w:val="clear" w:color="auto" w:fill="FFFFFF"/>
              </w:rPr>
              <w:t xml:space="preserve"> kỷ niệm 130 năm Ngày sinh đồng chí </w:t>
            </w:r>
          </w:p>
          <w:p w:rsidR="00963A1D" w:rsidRPr="00A82F12" w:rsidRDefault="00963A1D" w:rsidP="00852580">
            <w:pPr>
              <w:jc w:val="center"/>
            </w:pPr>
            <w:r w:rsidRPr="00A82F12">
              <w:rPr>
                <w:shd w:val="clear" w:color="auto" w:fill="FFFFFF"/>
              </w:rPr>
              <w:t>Võ Văn Tần (8/1891 - 8/2021)</w:t>
            </w:r>
          </w:p>
          <w:p w:rsidR="00963A1D" w:rsidRDefault="00963A1D" w:rsidP="00852580">
            <w:pPr>
              <w:jc w:val="center"/>
              <w:rPr>
                <w:rFonts w:eastAsia="SimSun"/>
                <w:lang w:eastAsia="zh-CN"/>
              </w:rPr>
            </w:pPr>
          </w:p>
        </w:tc>
      </w:tr>
      <w:tr w:rsidR="00963A1D" w:rsidRPr="00A82F12" w:rsidTr="00852580">
        <w:trPr>
          <w:trHeight w:val="836"/>
        </w:trPr>
        <w:tc>
          <w:tcPr>
            <w:tcW w:w="3164" w:type="dxa"/>
          </w:tcPr>
          <w:p w:rsidR="00963A1D" w:rsidRPr="00A82F12" w:rsidRDefault="00963A1D" w:rsidP="00852580">
            <w:pPr>
              <w:spacing w:after="200" w:line="276" w:lineRule="auto"/>
              <w:jc w:val="right"/>
              <w:rPr>
                <w:rFonts w:eastAsia="Calibri"/>
                <w:sz w:val="28"/>
                <w:szCs w:val="28"/>
              </w:rPr>
            </w:pPr>
            <w:r w:rsidRPr="00A82F12">
              <w:rPr>
                <w:sz w:val="28"/>
                <w:szCs w:val="28"/>
              </w:rPr>
              <w:t>Kính gửi:</w:t>
            </w:r>
          </w:p>
        </w:tc>
        <w:tc>
          <w:tcPr>
            <w:tcW w:w="6476" w:type="dxa"/>
            <w:gridSpan w:val="2"/>
          </w:tcPr>
          <w:p w:rsidR="00963A1D" w:rsidRPr="00A82F12" w:rsidRDefault="00963A1D" w:rsidP="00852580">
            <w:pPr>
              <w:jc w:val="both"/>
              <w:rPr>
                <w:rFonts w:eastAsia="Calibri"/>
                <w:sz w:val="28"/>
                <w:szCs w:val="28"/>
              </w:rPr>
            </w:pPr>
          </w:p>
          <w:p w:rsidR="00963A1D" w:rsidRPr="00A82F12" w:rsidRDefault="00963A1D" w:rsidP="00852580">
            <w:pPr>
              <w:jc w:val="both"/>
              <w:rPr>
                <w:sz w:val="28"/>
                <w:szCs w:val="28"/>
              </w:rPr>
            </w:pPr>
            <w:r w:rsidRPr="00A82F12">
              <w:rPr>
                <w:sz w:val="28"/>
                <w:szCs w:val="28"/>
              </w:rPr>
              <w:t>- Trung tâm Văn hóa, Thể thao và Truyền thông huyện;</w:t>
            </w:r>
          </w:p>
          <w:p w:rsidR="00963A1D" w:rsidRPr="00A82F12" w:rsidRDefault="00963A1D" w:rsidP="00852580">
            <w:pPr>
              <w:jc w:val="both"/>
              <w:rPr>
                <w:rFonts w:eastAsia="Calibri"/>
                <w:sz w:val="28"/>
                <w:szCs w:val="28"/>
              </w:rPr>
            </w:pPr>
            <w:r w:rsidRPr="00A82F12">
              <w:rPr>
                <w:sz w:val="28"/>
                <w:szCs w:val="28"/>
              </w:rPr>
              <w:t>- UBND các xã, thị trấn.</w:t>
            </w:r>
          </w:p>
        </w:tc>
      </w:tr>
    </w:tbl>
    <w:p w:rsidR="00963A1D" w:rsidRPr="00A82F12" w:rsidRDefault="00963A1D" w:rsidP="00963A1D">
      <w:pPr>
        <w:spacing w:before="120"/>
        <w:ind w:firstLine="720"/>
        <w:jc w:val="both"/>
        <w:rPr>
          <w:rFonts w:eastAsia="Calibri"/>
          <w:sz w:val="28"/>
          <w:szCs w:val="28"/>
        </w:rPr>
      </w:pPr>
    </w:p>
    <w:p w:rsidR="00963A1D" w:rsidRPr="00BE0DEE" w:rsidRDefault="00963A1D" w:rsidP="00963A1D">
      <w:pPr>
        <w:spacing w:before="120" w:after="120"/>
        <w:ind w:firstLine="720"/>
        <w:jc w:val="both"/>
        <w:rPr>
          <w:sz w:val="28"/>
          <w:szCs w:val="28"/>
        </w:rPr>
      </w:pPr>
      <w:r w:rsidRPr="00BE0DEE">
        <w:rPr>
          <w:sz w:val="28"/>
          <w:szCs w:val="28"/>
          <w:lang w:val="vi-VN"/>
        </w:rPr>
        <w:t xml:space="preserve">Thực hiện Công văn số </w:t>
      </w:r>
      <w:r w:rsidRPr="00BE0DEE">
        <w:rPr>
          <w:sz w:val="28"/>
          <w:szCs w:val="28"/>
        </w:rPr>
        <w:t>918/SVHTTDL-QLVHGĐ</w:t>
      </w:r>
      <w:r w:rsidRPr="00BE0DEE">
        <w:rPr>
          <w:sz w:val="28"/>
          <w:szCs w:val="28"/>
          <w:lang w:val="vi-VN"/>
        </w:rPr>
        <w:t xml:space="preserve"> ngày </w:t>
      </w:r>
      <w:r w:rsidRPr="00BE0DEE">
        <w:rPr>
          <w:sz w:val="28"/>
          <w:szCs w:val="28"/>
        </w:rPr>
        <w:t>12/7/2021</w:t>
      </w:r>
      <w:r w:rsidRPr="00BE0DEE">
        <w:rPr>
          <w:sz w:val="28"/>
          <w:szCs w:val="28"/>
          <w:lang w:val="vi-VN"/>
        </w:rPr>
        <w:t xml:space="preserve"> của Sở </w:t>
      </w:r>
      <w:r w:rsidRPr="00BE0DEE">
        <w:rPr>
          <w:sz w:val="28"/>
          <w:szCs w:val="28"/>
        </w:rPr>
        <w:t>Văn hóa, Thể thao và Du lịch</w:t>
      </w:r>
      <w:r w:rsidRPr="00BE0DEE">
        <w:rPr>
          <w:sz w:val="28"/>
          <w:szCs w:val="28"/>
          <w:lang w:val="vi-VN"/>
        </w:rPr>
        <w:t xml:space="preserve"> </w:t>
      </w:r>
      <w:r w:rsidRPr="00BE0DEE">
        <w:rPr>
          <w:sz w:val="28"/>
          <w:szCs w:val="28"/>
        </w:rPr>
        <w:t xml:space="preserve">tỉnh Lạng Sơn </w:t>
      </w:r>
      <w:r w:rsidRPr="00BE0DEE">
        <w:rPr>
          <w:sz w:val="28"/>
          <w:szCs w:val="28"/>
          <w:lang w:val="vi-VN"/>
        </w:rPr>
        <w:t xml:space="preserve">về </w:t>
      </w:r>
      <w:r w:rsidRPr="00BE0DEE">
        <w:rPr>
          <w:sz w:val="28"/>
          <w:szCs w:val="28"/>
          <w:shd w:val="clear" w:color="auto" w:fill="FFFFFF"/>
        </w:rPr>
        <w:t>triển khai công tác tuyên truyền kỷ niệm 130 năm Ngày sinh đồng chí Võ Văn Tần (8/1891 - 8/2021)</w:t>
      </w:r>
      <w:r w:rsidRPr="00BE0DEE">
        <w:rPr>
          <w:sz w:val="28"/>
          <w:szCs w:val="28"/>
        </w:rPr>
        <w:t>.</w:t>
      </w:r>
    </w:p>
    <w:p w:rsidR="00963A1D" w:rsidRPr="00BE0DEE" w:rsidRDefault="00963A1D" w:rsidP="00963A1D">
      <w:pPr>
        <w:spacing w:before="120" w:after="120"/>
        <w:ind w:firstLine="720"/>
        <w:jc w:val="both"/>
        <w:rPr>
          <w:rStyle w:val="fontstyle01"/>
          <w:lang w:val="vi-VN"/>
        </w:rPr>
      </w:pPr>
      <w:r w:rsidRPr="00BE0DEE">
        <w:rPr>
          <w:sz w:val="28"/>
          <w:szCs w:val="28"/>
          <w:lang w:val="vi-VN"/>
        </w:rPr>
        <w:t xml:space="preserve"> Phòng Văn hóa và Thông tin huyện đề nghị Trung tâm Văn hóa, Thể thao và Truyền thông huyện, UBND các xã, thị trấn </w:t>
      </w:r>
      <w:r w:rsidRPr="00BE0DEE">
        <w:rPr>
          <w:rStyle w:val="fontstyle01"/>
          <w:lang w:val="vi-VN"/>
        </w:rPr>
        <w:t>thực hiện tuyên truyền các nội dung sau:</w:t>
      </w:r>
    </w:p>
    <w:p w:rsidR="00963A1D" w:rsidRPr="00BE0DEE" w:rsidRDefault="00963A1D" w:rsidP="00963A1D">
      <w:pPr>
        <w:spacing w:before="120" w:after="120"/>
        <w:ind w:firstLine="680"/>
        <w:jc w:val="both"/>
        <w:rPr>
          <w:b/>
          <w:sz w:val="28"/>
          <w:szCs w:val="28"/>
          <w:lang w:val="vi-VN"/>
        </w:rPr>
      </w:pPr>
      <w:r w:rsidRPr="00BE0DEE">
        <w:rPr>
          <w:b/>
          <w:sz w:val="28"/>
          <w:szCs w:val="28"/>
          <w:lang w:val="vi-VN"/>
        </w:rPr>
        <w:t>I. NỘI DUNG TUYÊN TRUYỀN</w:t>
      </w:r>
    </w:p>
    <w:p w:rsidR="00963A1D" w:rsidRPr="00BE0DEE" w:rsidRDefault="00963A1D" w:rsidP="00963A1D">
      <w:pPr>
        <w:pStyle w:val="Textbody"/>
        <w:spacing w:before="120" w:after="120"/>
        <w:ind w:firstLine="680"/>
        <w:rPr>
          <w:bCs/>
          <w:iCs/>
          <w:color w:val="000000"/>
          <w:szCs w:val="28"/>
        </w:rPr>
      </w:pPr>
      <w:r w:rsidRPr="00BE0DEE">
        <w:rPr>
          <w:bCs/>
          <w:iCs/>
          <w:color w:val="000000"/>
          <w:szCs w:val="28"/>
        </w:rPr>
        <w:t>- Cuộc đời hoạt động cách mạng và công lao, cống hiến to lớn đối với sự nghiệp cách mạng Việt Nam của đồng chí Võ Văn Tần - một tấm gương cao đẹp về lòng trung thành vô hạn với lý tưởng, về ý chí và tinh thần cách mạng của chiến sĩ cộng sản kiên cường, quả cảm, nhà lãnh đạo tài năng, sống giản dị, khiêm nhường và in đậm tình cảm sâu sắc đối với đồng chí, đồng bào; là tấm gương sáng ngời về đạo đức cách mạng, về lý tưởng sống để thế hệ trẻ học tập và noi theo.</w:t>
      </w:r>
    </w:p>
    <w:p w:rsidR="00963A1D" w:rsidRPr="00BE0DEE" w:rsidRDefault="00963A1D" w:rsidP="00963A1D">
      <w:pPr>
        <w:pStyle w:val="Textbody"/>
        <w:spacing w:before="120" w:after="120"/>
        <w:ind w:firstLine="680"/>
        <w:rPr>
          <w:szCs w:val="28"/>
        </w:rPr>
      </w:pPr>
      <w:r w:rsidRPr="00BE0DEE">
        <w:rPr>
          <w:color w:val="000000"/>
          <w:szCs w:val="28"/>
        </w:rPr>
        <w:tab/>
        <w:t>- Vai trò đóng góp to lớn của đồng chí Võ Văn Tần trong việc tuyên truyền, vận động các tầng lớp Nhân dân tham gia cách mạng; xây dựng, phát triển các tổ chức cơ sở đảng đầu tiên ở Nam kỳ; bảo vệ, gìn giữ các tổ chức đảng trong các thời kỳ bị địch khủng bố; duy trì sự lãnh đạo xuyên suốt của Đảng đối với cách mạng Việt Nam.</w:t>
      </w:r>
    </w:p>
    <w:p w:rsidR="00963A1D" w:rsidRPr="00BE0DEE" w:rsidRDefault="00963A1D" w:rsidP="00963A1D">
      <w:pPr>
        <w:pStyle w:val="Textbody"/>
        <w:spacing w:before="120" w:after="120"/>
        <w:ind w:firstLine="680"/>
        <w:rPr>
          <w:color w:val="000000"/>
          <w:spacing w:val="-6"/>
          <w:szCs w:val="28"/>
        </w:rPr>
      </w:pPr>
      <w:r w:rsidRPr="00BE0DEE">
        <w:rPr>
          <w:color w:val="000000"/>
          <w:spacing w:val="-6"/>
          <w:szCs w:val="28"/>
        </w:rPr>
        <w:tab/>
        <w:t>- Công lao đóng góp của đồng chí Võ Văn Tần đối với cao trào cách mạng 1930 - 1931, phong trào đấu tranh Dân chủ 1936 - 1939 ở Nam kỳ và những cống hiến, ý tưởng về hình thức tổ chức hoạt động của Đảng phù hợp với cách mạng Nam kỳ hướng tới cao trào cách mạng 1939 - 1945 và Tổng khởi nghĩa Tháng Tám thành công.</w:t>
      </w:r>
    </w:p>
    <w:p w:rsidR="00963A1D" w:rsidRPr="00BE0DEE" w:rsidRDefault="00963A1D" w:rsidP="00963A1D">
      <w:pPr>
        <w:pStyle w:val="Textbody"/>
        <w:spacing w:before="120" w:after="120"/>
        <w:ind w:firstLine="680"/>
        <w:rPr>
          <w:color w:val="000000"/>
          <w:szCs w:val="28"/>
        </w:rPr>
      </w:pPr>
      <w:r w:rsidRPr="00BE0DEE">
        <w:rPr>
          <w:color w:val="000000"/>
          <w:szCs w:val="28"/>
        </w:rPr>
        <w:tab/>
        <w:t>- Phẩm chất đạo đức cách mạng của đồng chí Võ Văn Tần: Say mê, khổ công học tập, rèn luyện và không ngừng vươn lên; nâng cao lý luận cách mạng, rèn luyện qua thử thách đấu tranh cách mạng, kết hợp học tập lý luận với rèn luyện trong thực tiễn; kiên quyết, khẳng khái bảo vệ quyền, lợi ích của Nhân dân, của đất nước; kiên định với lý tưởng cách mạng, sắt son niềm tin với Đảng, với Tổ quốc.</w:t>
      </w:r>
    </w:p>
    <w:p w:rsidR="00963A1D" w:rsidRPr="00BE0DEE" w:rsidRDefault="00963A1D" w:rsidP="00963A1D">
      <w:pPr>
        <w:pStyle w:val="Textbody"/>
        <w:spacing w:before="120" w:after="120"/>
        <w:ind w:firstLine="680"/>
        <w:rPr>
          <w:color w:val="000000"/>
          <w:szCs w:val="28"/>
        </w:rPr>
      </w:pPr>
      <w:r w:rsidRPr="00BE0DEE">
        <w:rPr>
          <w:color w:val="000000"/>
          <w:szCs w:val="28"/>
        </w:rPr>
        <w:tab/>
        <w:t xml:space="preserve">- Tác phong, phong cách của đồng chí Võ Văn Tần: Luôn nêu cao tinh thần đoàn kết, thương yêu đồng chí; luôn quan tâm giáo dục, giúp đỡ cán bộ, đảng viên; luôn đặt lợi ích của Đảng, của Nhân dân lên trên hết; trong cuộc sống luôn nói đi </w:t>
      </w:r>
      <w:r w:rsidRPr="00BE0DEE">
        <w:rPr>
          <w:color w:val="000000"/>
          <w:szCs w:val="28"/>
        </w:rPr>
        <w:lastRenderedPageBreak/>
        <w:t>đôi với làm, gương mẫu, gần gũi; có lối sống giản dị, tôn trọng mọi người; trong công việc luôn làm việc khoa học, sâu sát, bám sát thực tiễn; nhiệt tình, năng nổ, hết lòng vì nhiệm vụ.</w:t>
      </w:r>
    </w:p>
    <w:p w:rsidR="00963A1D" w:rsidRPr="00BE0DEE" w:rsidRDefault="00963A1D" w:rsidP="00963A1D">
      <w:pPr>
        <w:spacing w:before="120" w:after="120"/>
        <w:ind w:firstLine="720"/>
        <w:jc w:val="both"/>
        <w:rPr>
          <w:b/>
          <w:sz w:val="28"/>
          <w:szCs w:val="28"/>
          <w:lang w:val="vi-VN"/>
        </w:rPr>
      </w:pPr>
      <w:r w:rsidRPr="00BE0DEE">
        <w:rPr>
          <w:b/>
          <w:sz w:val="28"/>
          <w:szCs w:val="28"/>
          <w:lang w:val="vi-VN"/>
        </w:rPr>
        <w:t>II. HÌNH THỨC TUYÊN TRUYỀN</w:t>
      </w:r>
    </w:p>
    <w:p w:rsidR="00963A1D" w:rsidRPr="00BE0DEE" w:rsidRDefault="00963A1D" w:rsidP="00963A1D">
      <w:pPr>
        <w:pStyle w:val="Textbody"/>
        <w:spacing w:before="120" w:after="120"/>
        <w:ind w:firstLine="681"/>
        <w:rPr>
          <w:szCs w:val="28"/>
        </w:rPr>
      </w:pPr>
      <w:r w:rsidRPr="00BE0DEE">
        <w:rPr>
          <w:rStyle w:val="StrongEmphasis"/>
          <w:b w:val="0"/>
          <w:color w:val="000000"/>
          <w:szCs w:val="28"/>
        </w:rPr>
        <w:t>- Tùy thuộc vào diễn biến dịch Covid-19 và điều kiện, tình hình thực tế của các cơ quan, đơn vị, địa phương có thể tổ chức kỷ niệm bằng các hình thức phù hợp như:</w:t>
      </w:r>
    </w:p>
    <w:p w:rsidR="00963A1D" w:rsidRPr="00BE0DEE" w:rsidRDefault="00963A1D" w:rsidP="00963A1D">
      <w:pPr>
        <w:spacing w:before="120" w:after="120"/>
        <w:ind w:firstLine="720"/>
        <w:jc w:val="both"/>
        <w:rPr>
          <w:sz w:val="28"/>
          <w:szCs w:val="28"/>
          <w:shd w:val="clear" w:color="auto" w:fill="FFFFFF"/>
          <w:lang w:val="vi-VN"/>
        </w:rPr>
      </w:pPr>
      <w:r w:rsidRPr="00BE0DEE">
        <w:rPr>
          <w:sz w:val="28"/>
          <w:szCs w:val="28"/>
          <w:shd w:val="clear" w:color="auto" w:fill="FFFFFF"/>
          <w:lang w:val="vi-VN"/>
        </w:rPr>
        <w:t xml:space="preserve">- Biên tập, tin, bài tuyên truyền trên các phương tiện thông tin đại chúng, Đài truyền thanh, trên trang thông tin điện tử của huyện, xã …   </w:t>
      </w:r>
    </w:p>
    <w:p w:rsidR="00963A1D" w:rsidRPr="00963A1D" w:rsidRDefault="00963A1D" w:rsidP="00963A1D">
      <w:pPr>
        <w:spacing w:before="120" w:after="120"/>
        <w:ind w:firstLine="720"/>
        <w:jc w:val="both"/>
        <w:rPr>
          <w:sz w:val="28"/>
          <w:szCs w:val="28"/>
          <w:lang w:val="vi-VN"/>
        </w:rPr>
      </w:pPr>
      <w:r w:rsidRPr="00BE0DEE">
        <w:rPr>
          <w:sz w:val="28"/>
          <w:szCs w:val="28"/>
          <w:lang w:val="vi-VN"/>
        </w:rPr>
        <w:t>- Tổ ch</w:t>
      </w:r>
      <w:r w:rsidRPr="00BE0DEE">
        <w:rPr>
          <w:sz w:val="28"/>
          <w:szCs w:val="28"/>
          <w:shd w:val="clear" w:color="auto" w:fill="FFFFFF"/>
          <w:lang w:val="vi-VN"/>
        </w:rPr>
        <w:t>ứ</w:t>
      </w:r>
      <w:r w:rsidRPr="00BE0DEE">
        <w:rPr>
          <w:sz w:val="28"/>
          <w:szCs w:val="28"/>
          <w:lang w:val="vi-VN"/>
        </w:rPr>
        <w:t xml:space="preserve">c các hoạt động tuyên truyền lưu động, nơi tập trung đông dân cư, trong các buổi sinh hoạt văn hóa, văn nghệ, thể thao; lồng ghép trong các cuộc họp, sinh hoạt chung tại nhà văn hóa các thôn, khu phố… </w:t>
      </w:r>
    </w:p>
    <w:p w:rsidR="00963A1D" w:rsidRPr="00963A1D" w:rsidRDefault="00963A1D" w:rsidP="00963A1D">
      <w:pPr>
        <w:spacing w:before="120" w:after="120"/>
        <w:ind w:firstLine="720"/>
        <w:jc w:val="both"/>
        <w:rPr>
          <w:sz w:val="28"/>
          <w:szCs w:val="28"/>
          <w:lang w:val="vi-VN"/>
        </w:rPr>
      </w:pPr>
      <w:r w:rsidRPr="00963A1D">
        <w:rPr>
          <w:sz w:val="28"/>
          <w:szCs w:val="28"/>
          <w:shd w:val="clear" w:color="auto" w:fill="FFFFFF"/>
          <w:lang w:val="vi-VN"/>
        </w:rPr>
        <w:t xml:space="preserve">- Ban biên tập Trang thông tin điện tử các xã, thị trấn đăng tải nội dung </w:t>
      </w:r>
      <w:r w:rsidRPr="00963A1D">
        <w:rPr>
          <w:b/>
          <w:i/>
          <w:sz w:val="28"/>
          <w:szCs w:val="28"/>
          <w:shd w:val="clear" w:color="auto" w:fill="FFFFFF"/>
          <w:lang w:val="vi-VN"/>
        </w:rPr>
        <w:t>“Đề cương tuyên truyền kỷ niệm 130 năm Ngày sinh đồng chí Võ Văn Tần (8/1891 -8/2021)”</w:t>
      </w:r>
      <w:r w:rsidRPr="00963A1D">
        <w:rPr>
          <w:sz w:val="28"/>
          <w:szCs w:val="28"/>
          <w:shd w:val="clear" w:color="auto" w:fill="FFFFFF"/>
          <w:lang w:val="vi-VN"/>
        </w:rPr>
        <w:t xml:space="preserve"> do Ban Tuyên giáo Trung ương biên soạn lên Trang thông tin điện tử của đơn vị.</w:t>
      </w:r>
    </w:p>
    <w:p w:rsidR="00963A1D" w:rsidRPr="00BE0DEE" w:rsidRDefault="00963A1D" w:rsidP="00963A1D">
      <w:pPr>
        <w:spacing w:before="120" w:after="120"/>
        <w:ind w:firstLine="720"/>
        <w:jc w:val="both"/>
        <w:rPr>
          <w:b/>
          <w:sz w:val="28"/>
          <w:szCs w:val="28"/>
          <w:lang w:val="vi-VN"/>
        </w:rPr>
      </w:pPr>
      <w:r w:rsidRPr="00BE0DEE">
        <w:rPr>
          <w:b/>
          <w:sz w:val="28"/>
          <w:szCs w:val="28"/>
          <w:lang w:val="vi-VN"/>
        </w:rPr>
        <w:t>III. THỜI GIAN TUYÊN TRUYỀN</w:t>
      </w:r>
    </w:p>
    <w:p w:rsidR="00963A1D" w:rsidRPr="00963A1D" w:rsidRDefault="00963A1D" w:rsidP="00963A1D">
      <w:pPr>
        <w:spacing w:before="120" w:after="120"/>
        <w:ind w:firstLine="720"/>
        <w:jc w:val="both"/>
        <w:rPr>
          <w:sz w:val="28"/>
          <w:szCs w:val="28"/>
          <w:shd w:val="clear" w:color="auto" w:fill="FFFFFF"/>
          <w:lang w:val="vi-VN"/>
        </w:rPr>
      </w:pPr>
      <w:r w:rsidRPr="00BE0DEE">
        <w:rPr>
          <w:sz w:val="28"/>
          <w:szCs w:val="28"/>
          <w:shd w:val="clear" w:color="auto" w:fill="FFFFFF"/>
          <w:lang w:val="vi-VN"/>
        </w:rPr>
        <w:t xml:space="preserve">Công tác tuyên truyền thực hiện từ nay đến hết tháng 8 năm 2021. </w:t>
      </w:r>
    </w:p>
    <w:p w:rsidR="00963A1D" w:rsidRPr="00BE0DEE" w:rsidRDefault="00963A1D" w:rsidP="00963A1D">
      <w:pPr>
        <w:spacing w:before="120" w:after="120"/>
        <w:ind w:firstLine="720"/>
        <w:jc w:val="both"/>
        <w:rPr>
          <w:sz w:val="28"/>
          <w:szCs w:val="28"/>
          <w:lang w:val="vi-VN"/>
        </w:rPr>
      </w:pPr>
      <w:r w:rsidRPr="00BE0DEE">
        <w:rPr>
          <w:sz w:val="28"/>
          <w:szCs w:val="28"/>
          <w:lang w:val="vi-VN"/>
        </w:rPr>
        <w:t xml:space="preserve">Đề nghị Trung tâm Văn hóa, Thể thao và Truyền thông huyện, </w:t>
      </w:r>
      <w:r w:rsidRPr="00963A1D">
        <w:rPr>
          <w:sz w:val="28"/>
          <w:szCs w:val="28"/>
          <w:lang w:val="vi-VN"/>
        </w:rPr>
        <w:t>UBND</w:t>
      </w:r>
      <w:r w:rsidRPr="00BE0DEE">
        <w:rPr>
          <w:sz w:val="28"/>
          <w:szCs w:val="28"/>
          <w:lang w:val="vi-VN"/>
        </w:rPr>
        <w:t xml:space="preserve"> xã, thị trấn chủ động thực hiện tốt công tác tuyên truyền</w:t>
      </w:r>
      <w:r w:rsidRPr="00963A1D">
        <w:rPr>
          <w:sz w:val="28"/>
          <w:szCs w:val="28"/>
          <w:lang w:val="vi-VN"/>
        </w:rPr>
        <w:t xml:space="preserve"> và báo cáo khi có yêu cầu</w:t>
      </w:r>
      <w:r w:rsidRPr="00BE0DEE">
        <w:rPr>
          <w:sz w:val="28"/>
          <w:szCs w:val="28"/>
          <w:lang w:val="vi-VN"/>
        </w:rPr>
        <w:t>./.</w:t>
      </w:r>
    </w:p>
    <w:p w:rsidR="00963A1D" w:rsidRPr="00BE0DEE" w:rsidRDefault="00963A1D" w:rsidP="00963A1D">
      <w:pPr>
        <w:pStyle w:val="msonormalcxspmiddle"/>
        <w:tabs>
          <w:tab w:val="left" w:pos="0"/>
        </w:tabs>
        <w:spacing w:before="120" w:beforeAutospacing="0" w:after="120" w:afterAutospacing="0"/>
        <w:contextualSpacing/>
        <w:jc w:val="center"/>
        <w:rPr>
          <w:bCs/>
          <w:i/>
          <w:iCs/>
          <w:sz w:val="28"/>
          <w:szCs w:val="28"/>
          <w:lang w:val="es-ES"/>
        </w:rPr>
      </w:pPr>
      <w:r w:rsidRPr="00BE0DEE">
        <w:rPr>
          <w:bCs/>
          <w:i/>
          <w:iCs/>
          <w:sz w:val="28"/>
          <w:szCs w:val="28"/>
          <w:lang w:val="es-ES"/>
        </w:rPr>
        <w:t>(Văn bản liên quan gửi kèm trên VNPT-iOffice)</w:t>
      </w:r>
    </w:p>
    <w:p w:rsidR="00963A1D" w:rsidRPr="00BE0DEE" w:rsidRDefault="00963A1D" w:rsidP="00963A1D">
      <w:pPr>
        <w:spacing w:before="120" w:after="120"/>
        <w:jc w:val="both"/>
        <w:rPr>
          <w:i/>
          <w:sz w:val="28"/>
          <w:szCs w:val="28"/>
          <w:lang w:val="vi-VN"/>
        </w:rPr>
      </w:pPr>
    </w:p>
    <w:tbl>
      <w:tblPr>
        <w:tblW w:w="0" w:type="auto"/>
        <w:tblLayout w:type="fixed"/>
        <w:tblLook w:val="01E0" w:firstRow="1" w:lastRow="1" w:firstColumn="1" w:lastColumn="1" w:noHBand="0" w:noVBand="0"/>
      </w:tblPr>
      <w:tblGrid>
        <w:gridCol w:w="4734"/>
        <w:gridCol w:w="4734"/>
      </w:tblGrid>
      <w:tr w:rsidR="00963A1D" w:rsidTr="00852580">
        <w:trPr>
          <w:trHeight w:val="2376"/>
        </w:trPr>
        <w:tc>
          <w:tcPr>
            <w:tcW w:w="4734" w:type="dxa"/>
          </w:tcPr>
          <w:p w:rsidR="00963A1D" w:rsidRDefault="00963A1D" w:rsidP="00852580">
            <w:pPr>
              <w:spacing w:line="240" w:lineRule="exact"/>
              <w:rPr>
                <w:rFonts w:eastAsia="Calibri"/>
                <w:b/>
                <w:bCs/>
                <w:i/>
                <w:iCs/>
                <w:lang w:val="es-ES"/>
              </w:rPr>
            </w:pPr>
            <w:r>
              <w:rPr>
                <w:b/>
                <w:bCs/>
                <w:i/>
                <w:iCs/>
                <w:lang w:val="es-ES"/>
              </w:rPr>
              <w:t>Nơi nhận:</w:t>
            </w:r>
          </w:p>
          <w:p w:rsidR="00963A1D" w:rsidRDefault="00963A1D" w:rsidP="00852580">
            <w:pPr>
              <w:spacing w:line="240" w:lineRule="exact"/>
              <w:rPr>
                <w:sz w:val="22"/>
                <w:szCs w:val="22"/>
                <w:lang w:val="es-ES"/>
              </w:rPr>
            </w:pPr>
            <w:r>
              <w:rPr>
                <w:sz w:val="22"/>
                <w:lang w:val="es-ES"/>
              </w:rPr>
              <w:t>- Như trên;</w:t>
            </w:r>
          </w:p>
          <w:p w:rsidR="00963A1D" w:rsidRDefault="00963A1D" w:rsidP="00852580">
            <w:pPr>
              <w:spacing w:line="240" w:lineRule="exact"/>
              <w:rPr>
                <w:sz w:val="22"/>
                <w:szCs w:val="20"/>
                <w:lang w:val="es-ES"/>
              </w:rPr>
            </w:pPr>
            <w:r>
              <w:rPr>
                <w:sz w:val="22"/>
                <w:lang w:val="es-ES"/>
              </w:rPr>
              <w:t>- Sở VH,TT&amp;DL tỉnh (b/c);</w:t>
            </w:r>
          </w:p>
          <w:p w:rsidR="00963A1D" w:rsidRDefault="00963A1D" w:rsidP="00852580">
            <w:pPr>
              <w:spacing w:line="240" w:lineRule="exact"/>
              <w:rPr>
                <w:sz w:val="22"/>
                <w:lang w:val="es-ES"/>
              </w:rPr>
            </w:pPr>
            <w:r>
              <w:rPr>
                <w:sz w:val="22"/>
                <w:lang w:val="es-ES"/>
              </w:rPr>
              <w:t>- PCT (VX) UBND huyện (b/c);</w:t>
            </w:r>
          </w:p>
          <w:p w:rsidR="00963A1D" w:rsidRDefault="00963A1D" w:rsidP="00852580">
            <w:pPr>
              <w:spacing w:line="240" w:lineRule="exact"/>
              <w:ind w:left="1440" w:hanging="1440"/>
              <w:rPr>
                <w:sz w:val="22"/>
              </w:rPr>
            </w:pPr>
            <w:r>
              <w:rPr>
                <w:sz w:val="22"/>
              </w:rPr>
              <w:t>- Lưu: VT.</w:t>
            </w:r>
          </w:p>
          <w:p w:rsidR="00963A1D" w:rsidRDefault="00963A1D" w:rsidP="00852580">
            <w:pPr>
              <w:spacing w:before="60"/>
              <w:rPr>
                <w:rFonts w:eastAsia="Calibri"/>
                <w:sz w:val="26"/>
                <w:szCs w:val="22"/>
              </w:rPr>
            </w:pPr>
          </w:p>
        </w:tc>
        <w:tc>
          <w:tcPr>
            <w:tcW w:w="4734" w:type="dxa"/>
          </w:tcPr>
          <w:p w:rsidR="00963A1D" w:rsidRPr="00C777F0" w:rsidRDefault="00963A1D" w:rsidP="00852580">
            <w:pPr>
              <w:jc w:val="center"/>
              <w:rPr>
                <w:rFonts w:eastAsia="Calibri"/>
                <w:b/>
                <w:bCs/>
                <w:sz w:val="28"/>
                <w:szCs w:val="28"/>
              </w:rPr>
            </w:pPr>
            <w:r w:rsidRPr="00C777F0">
              <w:rPr>
                <w:b/>
                <w:bCs/>
                <w:sz w:val="28"/>
                <w:szCs w:val="28"/>
              </w:rPr>
              <w:t>TRƯỞNG PHÒNG</w:t>
            </w:r>
          </w:p>
          <w:p w:rsidR="00963A1D" w:rsidRPr="00C777F0" w:rsidRDefault="00963A1D" w:rsidP="00852580">
            <w:pPr>
              <w:jc w:val="center"/>
              <w:rPr>
                <w:bCs/>
                <w:sz w:val="28"/>
                <w:szCs w:val="28"/>
              </w:rPr>
            </w:pPr>
          </w:p>
          <w:p w:rsidR="00963A1D" w:rsidRPr="00C777F0" w:rsidRDefault="00963A1D" w:rsidP="00852580">
            <w:pPr>
              <w:jc w:val="center"/>
              <w:rPr>
                <w:bCs/>
                <w:sz w:val="28"/>
                <w:szCs w:val="28"/>
              </w:rPr>
            </w:pPr>
          </w:p>
          <w:p w:rsidR="00963A1D" w:rsidRPr="00C777F0" w:rsidRDefault="00963A1D" w:rsidP="00852580">
            <w:pPr>
              <w:jc w:val="center"/>
              <w:rPr>
                <w:bCs/>
                <w:sz w:val="28"/>
                <w:szCs w:val="28"/>
              </w:rPr>
            </w:pPr>
          </w:p>
          <w:p w:rsidR="00963A1D" w:rsidRDefault="00963A1D" w:rsidP="00852580">
            <w:pPr>
              <w:jc w:val="center"/>
              <w:rPr>
                <w:bCs/>
                <w:sz w:val="28"/>
                <w:szCs w:val="28"/>
              </w:rPr>
            </w:pPr>
          </w:p>
          <w:p w:rsidR="00963A1D" w:rsidRPr="00C777F0" w:rsidRDefault="00963A1D" w:rsidP="00852580">
            <w:pPr>
              <w:jc w:val="center"/>
              <w:rPr>
                <w:bCs/>
                <w:sz w:val="28"/>
                <w:szCs w:val="28"/>
              </w:rPr>
            </w:pPr>
          </w:p>
          <w:p w:rsidR="00963A1D" w:rsidRPr="00C777F0" w:rsidRDefault="00963A1D" w:rsidP="00852580">
            <w:pPr>
              <w:jc w:val="center"/>
              <w:rPr>
                <w:bCs/>
                <w:sz w:val="28"/>
                <w:szCs w:val="28"/>
              </w:rPr>
            </w:pPr>
          </w:p>
          <w:p w:rsidR="00963A1D" w:rsidRDefault="00963A1D" w:rsidP="00852580">
            <w:pPr>
              <w:spacing w:before="60"/>
              <w:jc w:val="center"/>
              <w:rPr>
                <w:rFonts w:eastAsia="Calibri"/>
                <w:b/>
                <w:bCs/>
                <w:sz w:val="26"/>
                <w:szCs w:val="22"/>
              </w:rPr>
            </w:pPr>
            <w:r w:rsidRPr="00C777F0">
              <w:rPr>
                <w:b/>
                <w:bCs/>
                <w:sz w:val="28"/>
                <w:szCs w:val="28"/>
              </w:rPr>
              <w:t>Khổng Hồng Minh</w:t>
            </w:r>
          </w:p>
        </w:tc>
      </w:tr>
    </w:tbl>
    <w:p w:rsidR="00963A1D" w:rsidRDefault="00963A1D" w:rsidP="00963A1D">
      <w:pPr>
        <w:autoSpaceDE w:val="0"/>
        <w:autoSpaceDN w:val="0"/>
        <w:adjustRightInd w:val="0"/>
        <w:spacing w:after="40"/>
        <w:rPr>
          <w:rFonts w:eastAsia="Calibri"/>
          <w:sz w:val="2"/>
          <w:szCs w:val="28"/>
        </w:rPr>
      </w:pPr>
    </w:p>
    <w:p w:rsidR="00963A1D" w:rsidRDefault="00963A1D" w:rsidP="00963A1D">
      <w:pPr>
        <w:tabs>
          <w:tab w:val="left" w:pos="3345"/>
        </w:tabs>
        <w:rPr>
          <w:sz w:val="2"/>
          <w:szCs w:val="28"/>
        </w:rPr>
      </w:pPr>
      <w:r>
        <w:rPr>
          <w:sz w:val="2"/>
          <w:szCs w:val="28"/>
        </w:rPr>
        <w:tab/>
      </w:r>
    </w:p>
    <w:p w:rsidR="00963A1D" w:rsidRDefault="00963A1D" w:rsidP="00963A1D">
      <w:pPr>
        <w:tabs>
          <w:tab w:val="left" w:pos="3345"/>
        </w:tabs>
        <w:rPr>
          <w:sz w:val="2"/>
          <w:szCs w:val="28"/>
        </w:rPr>
      </w:pPr>
    </w:p>
    <w:p w:rsidR="00963A1D" w:rsidRDefault="00963A1D" w:rsidP="00963A1D">
      <w:pPr>
        <w:tabs>
          <w:tab w:val="left" w:pos="3345"/>
        </w:tabs>
        <w:rPr>
          <w:sz w:val="2"/>
          <w:szCs w:val="28"/>
        </w:rPr>
      </w:pPr>
    </w:p>
    <w:p w:rsidR="00963A1D" w:rsidRDefault="00963A1D" w:rsidP="00963A1D"/>
    <w:p w:rsidR="00963A1D" w:rsidRDefault="00963A1D" w:rsidP="00963A1D">
      <w:pPr>
        <w:spacing w:before="120" w:after="120" w:line="320" w:lineRule="exact"/>
        <w:jc w:val="both"/>
        <w:rPr>
          <w:sz w:val="28"/>
          <w:szCs w:val="28"/>
        </w:rPr>
      </w:pPr>
    </w:p>
    <w:p w:rsidR="005E594B" w:rsidRDefault="005E594B">
      <w:bookmarkStart w:id="0" w:name="_GoBack"/>
      <w:bookmarkEnd w:id="0"/>
    </w:p>
    <w:sectPr w:rsidR="005E594B" w:rsidSect="008D0971">
      <w:headerReference w:type="even" r:id="rId5"/>
      <w:headerReference w:type="default" r:id="rId6"/>
      <w:footerReference w:type="even" r:id="rId7"/>
      <w:footerReference w:type="default" r:id="rId8"/>
      <w:pgSz w:w="11907" w:h="16840" w:code="9"/>
      <w:pgMar w:top="1134" w:right="850" w:bottom="1134" w:left="1701" w:header="720" w:footer="13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A3"/>
    <w:family w:val="swiss"/>
    <w:pitch w:val="variable"/>
    <w:sig w:usb0="21002A87" w:usb1="80000000" w:usb2="00000008" w:usb3="00000000" w:csb0="000101FF" w:csb1="00000000"/>
  </w:font>
  <w:font w:name="TimesNewRoman">
    <w:altName w:val="Times New Roman"/>
    <w:panose1 w:val="00000000000000000000"/>
    <w:charset w:val="00"/>
    <w:family w:val="roman"/>
    <w:notTrueType/>
    <w:pitch w:val="default"/>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8E" w:rsidRDefault="00963A1D" w:rsidP="005D7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668E" w:rsidRDefault="00963A1D" w:rsidP="000205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8E" w:rsidRDefault="00963A1D">
    <w:pPr>
      <w:pStyle w:val="Footer"/>
      <w:jc w:val="right"/>
    </w:pPr>
  </w:p>
  <w:p w:rsidR="00E1668E" w:rsidRDefault="00963A1D" w:rsidP="00020553">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8E" w:rsidRDefault="00963A1D" w:rsidP="005D7F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668E" w:rsidRDefault="00963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8E" w:rsidRDefault="00963A1D" w:rsidP="009469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668E" w:rsidRDefault="00963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1D"/>
    <w:rsid w:val="005E594B"/>
    <w:rsid w:val="00963A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1D"/>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3A1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63A1D"/>
    <w:rPr>
      <w:rFonts w:eastAsia="Times New Roman" w:cs="Times New Roman"/>
      <w:sz w:val="24"/>
      <w:szCs w:val="24"/>
      <w:lang w:val="x-none" w:eastAsia="x-none"/>
    </w:rPr>
  </w:style>
  <w:style w:type="character" w:styleId="PageNumber">
    <w:name w:val="page number"/>
    <w:basedOn w:val="DefaultParagraphFont"/>
    <w:rsid w:val="00963A1D"/>
  </w:style>
  <w:style w:type="paragraph" w:styleId="Header">
    <w:name w:val="header"/>
    <w:basedOn w:val="Normal"/>
    <w:link w:val="HeaderChar"/>
    <w:rsid w:val="00963A1D"/>
    <w:pPr>
      <w:tabs>
        <w:tab w:val="center" w:pos="4680"/>
        <w:tab w:val="right" w:pos="9360"/>
      </w:tabs>
    </w:pPr>
    <w:rPr>
      <w:lang w:val="x-none" w:eastAsia="x-none"/>
    </w:rPr>
  </w:style>
  <w:style w:type="character" w:customStyle="1" w:styleId="HeaderChar">
    <w:name w:val="Header Char"/>
    <w:basedOn w:val="DefaultParagraphFont"/>
    <w:link w:val="Header"/>
    <w:rsid w:val="00963A1D"/>
    <w:rPr>
      <w:rFonts w:eastAsia="Times New Roman" w:cs="Times New Roman"/>
      <w:sz w:val="24"/>
      <w:szCs w:val="24"/>
      <w:lang w:val="x-none" w:eastAsia="x-none"/>
    </w:rPr>
  </w:style>
  <w:style w:type="paragraph" w:customStyle="1" w:styleId="Textbody">
    <w:name w:val="Text body"/>
    <w:basedOn w:val="Normal"/>
    <w:rsid w:val="00963A1D"/>
    <w:pPr>
      <w:widowControl w:val="0"/>
      <w:suppressAutoHyphens/>
      <w:autoSpaceDN w:val="0"/>
      <w:spacing w:after="142"/>
      <w:ind w:firstLine="709"/>
      <w:jc w:val="both"/>
      <w:textAlignment w:val="baseline"/>
    </w:pPr>
    <w:rPr>
      <w:rFonts w:eastAsia="Lucida Sans Unicode" w:cs="Tahoma"/>
      <w:kern w:val="3"/>
      <w:sz w:val="28"/>
      <w:lang w:val="vi-VN"/>
    </w:rPr>
  </w:style>
  <w:style w:type="character" w:customStyle="1" w:styleId="StrongEmphasis">
    <w:name w:val="Strong Emphasis"/>
    <w:rsid w:val="00963A1D"/>
    <w:rPr>
      <w:b/>
      <w:bCs/>
    </w:rPr>
  </w:style>
  <w:style w:type="character" w:customStyle="1" w:styleId="fontstyle01">
    <w:name w:val="fontstyle01"/>
    <w:rsid w:val="00963A1D"/>
    <w:rPr>
      <w:rFonts w:ascii="TimesNewRoman" w:hAnsi="TimesNewRoman" w:hint="default"/>
      <w:b w:val="0"/>
      <w:bCs w:val="0"/>
      <w:i w:val="0"/>
      <w:iCs w:val="0"/>
      <w:color w:val="000000"/>
      <w:sz w:val="28"/>
      <w:szCs w:val="28"/>
    </w:rPr>
  </w:style>
  <w:style w:type="paragraph" w:customStyle="1" w:styleId="msonormalcxspmiddle">
    <w:name w:val="msonormalcxspmiddle"/>
    <w:basedOn w:val="Normal"/>
    <w:rsid w:val="00963A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1D"/>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3A1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63A1D"/>
    <w:rPr>
      <w:rFonts w:eastAsia="Times New Roman" w:cs="Times New Roman"/>
      <w:sz w:val="24"/>
      <w:szCs w:val="24"/>
      <w:lang w:val="x-none" w:eastAsia="x-none"/>
    </w:rPr>
  </w:style>
  <w:style w:type="character" w:styleId="PageNumber">
    <w:name w:val="page number"/>
    <w:basedOn w:val="DefaultParagraphFont"/>
    <w:rsid w:val="00963A1D"/>
  </w:style>
  <w:style w:type="paragraph" w:styleId="Header">
    <w:name w:val="header"/>
    <w:basedOn w:val="Normal"/>
    <w:link w:val="HeaderChar"/>
    <w:rsid w:val="00963A1D"/>
    <w:pPr>
      <w:tabs>
        <w:tab w:val="center" w:pos="4680"/>
        <w:tab w:val="right" w:pos="9360"/>
      </w:tabs>
    </w:pPr>
    <w:rPr>
      <w:lang w:val="x-none" w:eastAsia="x-none"/>
    </w:rPr>
  </w:style>
  <w:style w:type="character" w:customStyle="1" w:styleId="HeaderChar">
    <w:name w:val="Header Char"/>
    <w:basedOn w:val="DefaultParagraphFont"/>
    <w:link w:val="Header"/>
    <w:rsid w:val="00963A1D"/>
    <w:rPr>
      <w:rFonts w:eastAsia="Times New Roman" w:cs="Times New Roman"/>
      <w:sz w:val="24"/>
      <w:szCs w:val="24"/>
      <w:lang w:val="x-none" w:eastAsia="x-none"/>
    </w:rPr>
  </w:style>
  <w:style w:type="paragraph" w:customStyle="1" w:styleId="Textbody">
    <w:name w:val="Text body"/>
    <w:basedOn w:val="Normal"/>
    <w:rsid w:val="00963A1D"/>
    <w:pPr>
      <w:widowControl w:val="0"/>
      <w:suppressAutoHyphens/>
      <w:autoSpaceDN w:val="0"/>
      <w:spacing w:after="142"/>
      <w:ind w:firstLine="709"/>
      <w:jc w:val="both"/>
      <w:textAlignment w:val="baseline"/>
    </w:pPr>
    <w:rPr>
      <w:rFonts w:eastAsia="Lucida Sans Unicode" w:cs="Tahoma"/>
      <w:kern w:val="3"/>
      <w:sz w:val="28"/>
      <w:lang w:val="vi-VN"/>
    </w:rPr>
  </w:style>
  <w:style w:type="character" w:customStyle="1" w:styleId="StrongEmphasis">
    <w:name w:val="Strong Emphasis"/>
    <w:rsid w:val="00963A1D"/>
    <w:rPr>
      <w:b/>
      <w:bCs/>
    </w:rPr>
  </w:style>
  <w:style w:type="character" w:customStyle="1" w:styleId="fontstyle01">
    <w:name w:val="fontstyle01"/>
    <w:rsid w:val="00963A1D"/>
    <w:rPr>
      <w:rFonts w:ascii="TimesNewRoman" w:hAnsi="TimesNewRoman" w:hint="default"/>
      <w:b w:val="0"/>
      <w:bCs w:val="0"/>
      <w:i w:val="0"/>
      <w:iCs w:val="0"/>
      <w:color w:val="000000"/>
      <w:sz w:val="28"/>
      <w:szCs w:val="28"/>
    </w:rPr>
  </w:style>
  <w:style w:type="paragraph" w:customStyle="1" w:styleId="msonormalcxspmiddle">
    <w:name w:val="msonormalcxspmiddle"/>
    <w:basedOn w:val="Normal"/>
    <w:rsid w:val="00963A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2021-07-28T02:18:00Z</dcterms:created>
  <dcterms:modified xsi:type="dcterms:W3CDTF">2021-07-28T02:20:00Z</dcterms:modified>
</cp:coreProperties>
</file>