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72" w:type="dxa"/>
        <w:tblLayout w:type="fixed"/>
        <w:tblLook w:val="00A0" w:firstRow="1" w:lastRow="0" w:firstColumn="1" w:lastColumn="0" w:noHBand="0" w:noVBand="0"/>
      </w:tblPr>
      <w:tblGrid>
        <w:gridCol w:w="3422"/>
        <w:gridCol w:w="5854"/>
      </w:tblGrid>
      <w:tr w:rsidR="00D661BF" w:rsidRPr="006A51BF" w:rsidTr="00A93C02">
        <w:trPr>
          <w:trHeight w:val="1791"/>
        </w:trPr>
        <w:tc>
          <w:tcPr>
            <w:tcW w:w="3420" w:type="dxa"/>
          </w:tcPr>
          <w:p w:rsidR="00D661BF" w:rsidRDefault="00D661BF">
            <w:pPr>
              <w:spacing w:after="0" w:line="240" w:lineRule="auto"/>
              <w:jc w:val="center"/>
              <w:rPr>
                <w:b/>
                <w:szCs w:val="26"/>
              </w:rPr>
            </w:pPr>
            <w:r>
              <w:rPr>
                <w:b/>
                <w:szCs w:val="26"/>
              </w:rPr>
              <w:t>ỦY BAN NHÂN DÂN</w:t>
            </w:r>
          </w:p>
          <w:p w:rsidR="00D661BF" w:rsidRDefault="00D661BF">
            <w:pPr>
              <w:spacing w:after="0" w:line="240" w:lineRule="auto"/>
              <w:ind w:right="-18"/>
              <w:jc w:val="center"/>
              <w:rPr>
                <w:b/>
                <w:bCs/>
                <w:szCs w:val="28"/>
              </w:rPr>
            </w:pPr>
            <w:r>
              <w:rPr>
                <w:b/>
                <w:bCs/>
                <w:szCs w:val="28"/>
              </w:rPr>
              <w:t>XÃ MINH TIẾN</w:t>
            </w:r>
          </w:p>
          <w:p w:rsidR="00D661BF" w:rsidRDefault="00D661BF">
            <w:pPr>
              <w:tabs>
                <w:tab w:val="center" w:pos="1855"/>
              </w:tabs>
              <w:spacing w:after="0" w:line="240" w:lineRule="auto"/>
              <w:rPr>
                <w:b/>
                <w:bCs/>
                <w:sz w:val="24"/>
                <w:szCs w:val="24"/>
              </w:rPr>
            </w:pPr>
            <w:r>
              <w:rPr>
                <w:noProof/>
              </w:rPr>
              <w:pict>
                <v:line id="Straight Connector 4" o:spid="_x0000_s1026" style="position:absolute;z-index:251658240;visibility:visible" from="42.1pt,2.5pt" to="1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6f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T5M5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"/>
              </w:pict>
            </w:r>
            <w:r>
              <w:rPr>
                <w:b/>
                <w:bCs/>
                <w:sz w:val="24"/>
                <w:szCs w:val="24"/>
              </w:rPr>
              <w:tab/>
            </w:r>
          </w:p>
          <w:p w:rsidR="00D661BF" w:rsidRDefault="00D661BF">
            <w:pPr>
              <w:tabs>
                <w:tab w:val="left" w:pos="3084"/>
              </w:tabs>
              <w:spacing w:after="0" w:line="240" w:lineRule="auto"/>
              <w:jc w:val="center"/>
              <w:rPr>
                <w:szCs w:val="26"/>
              </w:rPr>
            </w:pPr>
            <w:r>
              <w:rPr>
                <w:szCs w:val="26"/>
              </w:rPr>
              <w:t>Số:  23/UBND</w:t>
            </w:r>
          </w:p>
          <w:p w:rsidR="00D661BF" w:rsidRDefault="00D661BF">
            <w:pPr>
              <w:spacing w:after="0" w:line="240" w:lineRule="auto"/>
              <w:jc w:val="center"/>
              <w:rPr>
                <w:sz w:val="24"/>
                <w:szCs w:val="26"/>
              </w:rPr>
            </w:pPr>
            <w:r>
              <w:rPr>
                <w:color w:val="000000"/>
                <w:sz w:val="24"/>
                <w:szCs w:val="24"/>
                <w:highlight w:val="white"/>
              </w:rPr>
              <w:t>V/v tăng cường công tác phòng, chống dịch bệnh gia súc, gia cầm</w:t>
            </w:r>
          </w:p>
        </w:tc>
        <w:tc>
          <w:tcPr>
            <w:tcW w:w="5850" w:type="dxa"/>
          </w:tcPr>
          <w:p w:rsidR="00D661BF" w:rsidRDefault="00D661BF" w:rsidP="00840BCE">
            <w:pPr>
              <w:spacing w:after="0" w:line="240" w:lineRule="auto"/>
              <w:ind w:left="-108" w:right="-108"/>
              <w:jc w:val="center"/>
              <w:rPr>
                <w:b/>
                <w:bCs/>
                <w:szCs w:val="26"/>
              </w:rPr>
            </w:pPr>
            <w:r>
              <w:rPr>
                <w:b/>
                <w:bCs/>
                <w:szCs w:val="26"/>
              </w:rPr>
              <w:t>CỘNG HOÀ XÃ HỘI CHỦ NGHĨA VIỆT NAM</w:t>
            </w:r>
          </w:p>
          <w:p w:rsidR="00D661BF" w:rsidRDefault="00D661BF" w:rsidP="00840BCE">
            <w:pPr>
              <w:spacing w:after="0" w:line="240" w:lineRule="auto"/>
              <w:jc w:val="center"/>
              <w:rPr>
                <w:b/>
                <w:bCs/>
                <w:szCs w:val="28"/>
              </w:rPr>
            </w:pPr>
            <w:r>
              <w:rPr>
                <w:b/>
                <w:bCs/>
                <w:szCs w:val="28"/>
              </w:rPr>
              <w:t>Độc lập - Tự do - Hạnh phúc</w:t>
            </w:r>
          </w:p>
          <w:p w:rsidR="00D661BF" w:rsidRDefault="00D661BF" w:rsidP="00840BCE">
            <w:pPr>
              <w:spacing w:after="0" w:line="240" w:lineRule="auto"/>
              <w:jc w:val="center"/>
              <w:rPr>
                <w:szCs w:val="28"/>
              </w:rPr>
            </w:pPr>
            <w:r>
              <w:rPr>
                <w:noProof/>
              </w:rPr>
              <w:pict>
                <v:line id="Straight Connector 3" o:spid="_x0000_s1027" style="position:absolute;left:0;text-align:left;z-index:251659264;visibility:visible" from="56.4pt,1.95pt" to="22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nGwIAADY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"/>
              </w:pict>
            </w:r>
          </w:p>
          <w:p w:rsidR="00D661BF" w:rsidRDefault="00D661BF" w:rsidP="00840BCE">
            <w:pPr>
              <w:spacing w:after="0" w:line="240" w:lineRule="auto"/>
              <w:jc w:val="center"/>
              <w:rPr>
                <w:szCs w:val="28"/>
              </w:rPr>
            </w:pPr>
            <w:r>
              <w:rPr>
                <w:i/>
                <w:iCs/>
                <w:sz w:val="26"/>
                <w:szCs w:val="28"/>
              </w:rPr>
              <w:t>Minh Tiến, ngày 10 tháng 3 năm 2023</w:t>
            </w:r>
          </w:p>
        </w:tc>
      </w:tr>
    </w:tbl>
    <w:p w:rsidR="00D661BF" w:rsidRDefault="00D661BF" w:rsidP="00A93C02">
      <w:pPr>
        <w:spacing w:after="0" w:line="240" w:lineRule="auto"/>
        <w:rPr>
          <w:sz w:val="16"/>
          <w:szCs w:val="28"/>
        </w:rPr>
      </w:pPr>
    </w:p>
    <w:tbl>
      <w:tblPr>
        <w:tblW w:w="9090" w:type="dxa"/>
        <w:tblInd w:w="108" w:type="dxa"/>
        <w:tblLook w:val="01E0" w:firstRow="1" w:lastRow="1" w:firstColumn="1" w:lastColumn="1" w:noHBand="0" w:noVBand="0"/>
      </w:tblPr>
      <w:tblGrid>
        <w:gridCol w:w="2250"/>
        <w:gridCol w:w="6840"/>
      </w:tblGrid>
      <w:tr w:rsidR="00D661BF" w:rsidRPr="006A51BF" w:rsidTr="00A93C02">
        <w:trPr>
          <w:trHeight w:val="787"/>
        </w:trPr>
        <w:tc>
          <w:tcPr>
            <w:tcW w:w="2250" w:type="dxa"/>
          </w:tcPr>
          <w:p w:rsidR="00D661BF" w:rsidRDefault="00D661BF">
            <w:pPr>
              <w:tabs>
                <w:tab w:val="left" w:pos="3294"/>
              </w:tabs>
              <w:spacing w:after="0" w:line="240" w:lineRule="auto"/>
              <w:jc w:val="right"/>
              <w:rPr>
                <w:szCs w:val="28"/>
              </w:rPr>
            </w:pPr>
            <w:r>
              <w:rPr>
                <w:szCs w:val="28"/>
              </w:rPr>
              <w:t>Kính gửi:</w:t>
            </w:r>
          </w:p>
        </w:tc>
        <w:tc>
          <w:tcPr>
            <w:tcW w:w="6840" w:type="dxa"/>
          </w:tcPr>
          <w:p w:rsidR="00D661BF" w:rsidRDefault="00D661BF">
            <w:pPr>
              <w:tabs>
                <w:tab w:val="left" w:pos="3294"/>
              </w:tabs>
              <w:spacing w:after="0" w:line="240" w:lineRule="auto"/>
              <w:rPr>
                <w:szCs w:val="28"/>
              </w:rPr>
            </w:pPr>
          </w:p>
          <w:p w:rsidR="00D661BF" w:rsidRDefault="00D661BF">
            <w:pPr>
              <w:tabs>
                <w:tab w:val="left" w:pos="3294"/>
              </w:tabs>
              <w:spacing w:after="0" w:line="240" w:lineRule="auto"/>
              <w:rPr>
                <w:szCs w:val="28"/>
              </w:rPr>
            </w:pPr>
            <w:r>
              <w:rPr>
                <w:szCs w:val="28"/>
              </w:rPr>
              <w:t>- MTTQ, các ban ngành;</w:t>
            </w:r>
          </w:p>
          <w:p w:rsidR="00D661BF" w:rsidRDefault="00D661BF">
            <w:pPr>
              <w:tabs>
                <w:tab w:val="left" w:pos="3294"/>
              </w:tabs>
              <w:spacing w:after="0" w:line="240" w:lineRule="auto"/>
              <w:rPr>
                <w:szCs w:val="28"/>
              </w:rPr>
            </w:pPr>
            <w:r>
              <w:rPr>
                <w:szCs w:val="28"/>
              </w:rPr>
              <w:t>- Thú y viên, khuyến nông viên;</w:t>
            </w:r>
          </w:p>
          <w:p w:rsidR="00D661BF" w:rsidRDefault="00D661BF">
            <w:pPr>
              <w:tabs>
                <w:tab w:val="left" w:pos="3294"/>
              </w:tabs>
              <w:spacing w:after="0" w:line="240" w:lineRule="auto"/>
              <w:rPr>
                <w:szCs w:val="28"/>
              </w:rPr>
            </w:pPr>
            <w:r>
              <w:rPr>
                <w:szCs w:val="28"/>
              </w:rPr>
              <w:t xml:space="preserve">- </w:t>
            </w:r>
            <w:r>
              <w:rPr>
                <w:szCs w:val="28"/>
                <w:lang w:val="pt-PT"/>
              </w:rPr>
              <w:t>Công chức văn hoá xã;</w:t>
            </w:r>
          </w:p>
          <w:p w:rsidR="00D661BF" w:rsidRDefault="00D661BF">
            <w:pPr>
              <w:tabs>
                <w:tab w:val="left" w:pos="3294"/>
              </w:tabs>
              <w:spacing w:after="0" w:line="240" w:lineRule="auto"/>
              <w:rPr>
                <w:szCs w:val="28"/>
              </w:rPr>
            </w:pPr>
            <w:r>
              <w:rPr>
                <w:szCs w:val="28"/>
              </w:rPr>
              <w:t>- Trưởng các thôn.</w:t>
            </w:r>
          </w:p>
          <w:p w:rsidR="00D661BF" w:rsidRDefault="00D661BF">
            <w:pPr>
              <w:tabs>
                <w:tab w:val="left" w:pos="3294"/>
              </w:tabs>
              <w:spacing w:after="0" w:line="240" w:lineRule="auto"/>
              <w:rPr>
                <w:szCs w:val="28"/>
              </w:rPr>
            </w:pPr>
          </w:p>
        </w:tc>
      </w:tr>
    </w:tbl>
    <w:p w:rsidR="00D661BF" w:rsidRDefault="00D661BF" w:rsidP="00A93C02">
      <w:pPr>
        <w:spacing w:after="0" w:line="240" w:lineRule="auto"/>
        <w:ind w:firstLine="567"/>
        <w:jc w:val="both"/>
        <w:rPr>
          <w:szCs w:val="28"/>
        </w:rPr>
      </w:pPr>
    </w:p>
    <w:p w:rsidR="00D661BF" w:rsidRDefault="00D661BF" w:rsidP="00A93C02">
      <w:pPr>
        <w:spacing w:after="0" w:line="240" w:lineRule="auto"/>
        <w:ind w:firstLine="720"/>
        <w:jc w:val="both"/>
        <w:rPr>
          <w:szCs w:val="28"/>
        </w:rPr>
      </w:pPr>
      <w:r>
        <w:rPr>
          <w:szCs w:val="28"/>
        </w:rPr>
        <w:t xml:space="preserve">Thực hiện Công văn số 309/UBND-NN ngày 01 tháng 03 năm 2023 của UBND huyện Hữu Lũng </w:t>
      </w:r>
      <w:r>
        <w:rPr>
          <w:color w:val="000000"/>
          <w:szCs w:val="28"/>
          <w:highlight w:val="white"/>
        </w:rPr>
        <w:t>về việc tăng cường công tác phòng, chống dịch bệnh gia súc, gia cầm</w:t>
      </w:r>
      <w:r>
        <w:rPr>
          <w:color w:val="000000"/>
          <w:szCs w:val="28"/>
        </w:rPr>
        <w:t>.</w:t>
      </w:r>
    </w:p>
    <w:p w:rsidR="00D661BF" w:rsidRDefault="00D661BF" w:rsidP="00A93C02">
      <w:pPr>
        <w:spacing w:after="0"/>
        <w:ind w:firstLine="720"/>
        <w:jc w:val="both"/>
        <w:rPr>
          <w:color w:val="000000"/>
          <w:szCs w:val="28"/>
        </w:rPr>
      </w:pPr>
      <w:r>
        <w:rPr>
          <w:color w:val="000000"/>
          <w:szCs w:val="28"/>
        </w:rPr>
        <w:t xml:space="preserve">Theo báo cáo trên hệ thống Quản lý thông tin dịch bệnh động vật Việt Nam (VAHIS) từ đầu năm 2023 đến nay, các loại dịch bệnh nguy hiểm đã cơ bản được kiểm soát tốt (cụ thể, cả nước có: 03 ổ dịch Cúm gia cầm tại 03 tỉnh, buộc tiêu hủy trên 06 nghìn con gia cầm; trên 47 ổ dịch bệnh Dịch tả lợn Châu Phi tại 17 tỉnh, thành phố, buộc tiêu hủy trên 2.000 con lợn; 07 ổ dịch bệnh Viêm da nổi cục tại 04 tỉnh với 42 con trâu, bò mắc bệnh; 04 ổ dịch bệnh Lở mồm long móng tại 03 tỉnh với 84 con gia súc mắc bệnh). </w:t>
      </w:r>
    </w:p>
    <w:p w:rsidR="00D661BF" w:rsidRPr="00023526" w:rsidRDefault="00D661BF" w:rsidP="00A93C02">
      <w:pPr>
        <w:spacing w:after="0"/>
        <w:ind w:firstLine="720"/>
        <w:jc w:val="both"/>
        <w:rPr>
          <w:color w:val="FF0000"/>
          <w:szCs w:val="28"/>
        </w:rPr>
      </w:pPr>
      <w:r w:rsidRPr="00023526">
        <w:rPr>
          <w:szCs w:val="28"/>
        </w:rPr>
        <w:t>Trên địa bàn</w:t>
      </w:r>
      <w:r>
        <w:rPr>
          <w:i/>
          <w:szCs w:val="28"/>
        </w:rPr>
        <w:t xml:space="preserve"> </w:t>
      </w:r>
      <w:r>
        <w:rPr>
          <w:szCs w:val="28"/>
        </w:rPr>
        <w:t>xã Minh Tiến</w:t>
      </w:r>
      <w:r w:rsidRPr="00023526">
        <w:rPr>
          <w:szCs w:val="28"/>
        </w:rPr>
        <w:t xml:space="preserve"> từ đầu năm 2023 đến nay chưa ghi nhận ổ dị</w:t>
      </w:r>
      <w:r>
        <w:rPr>
          <w:szCs w:val="28"/>
        </w:rPr>
        <w:t>ch bệnh nào xảy ra trên địa bàn</w:t>
      </w:r>
      <w:r w:rsidRPr="00023526">
        <w:rPr>
          <w:szCs w:val="28"/>
        </w:rPr>
        <w:t>.</w:t>
      </w:r>
    </w:p>
    <w:p w:rsidR="00D661BF" w:rsidRDefault="00D661BF" w:rsidP="00A93C02">
      <w:pPr>
        <w:spacing w:after="0"/>
        <w:ind w:firstLine="720"/>
        <w:jc w:val="both"/>
        <w:rPr>
          <w:color w:val="000000"/>
          <w:szCs w:val="28"/>
        </w:rPr>
      </w:pPr>
      <w:r>
        <w:rPr>
          <w:color w:val="000000"/>
          <w:szCs w:val="28"/>
        </w:rPr>
        <w:t xml:space="preserve">Nhận định nguy cơ các loại dịch bệnh có thể phát sinh và lây lan trong thời gian tới là rất cao, do: (1) Chăn nuôi trên địa bàn xã chủ yếu là nhỏ lẻ, còn hạn chế việc áp dụng các biện pháp chăn nuôi an toàn sinh học; (2) Các loại mầm bệnh lưu hành với tỷ lệ cao, ở phạm vi rộng, trong đó có các loại mầm bệnh tồn tại lâu ngoài môi trường, chưa có thuốc điều trị và vắc xin phòng bệnh; (3) Thời tiết thay đổi, diễn biến phức tạp tạo điều kiện thuận lợi cho các loại mầm bệnh phát triển, ảnh hưởng đến sức đề kháng của vật nuôi; (4) Việc gia tăng vận chuyển động vật, các sản phẩm động vật giữa các địa phương tăng cao để phục vụ các dịp lễ hội đầu năm, trong khi giết mổ nhỏ lẻ, không tập trung; (5) Nhiều đàn gia súc, gia cầm đã hết thời gian miễn dịch nhưng chưa được tiêm phòng nhắc lại. </w:t>
      </w:r>
    </w:p>
    <w:p w:rsidR="00D661BF" w:rsidRDefault="00D661BF" w:rsidP="00A93C02">
      <w:pPr>
        <w:spacing w:after="0"/>
        <w:ind w:firstLine="720"/>
        <w:jc w:val="both"/>
        <w:rPr>
          <w:szCs w:val="28"/>
        </w:rPr>
      </w:pPr>
      <w:r>
        <w:rPr>
          <w:color w:val="000000"/>
          <w:szCs w:val="28"/>
        </w:rPr>
        <w:t xml:space="preserve">Để chủ động ngăn chặn dịch bệnh nguy hiểm trên gia súc, gia cầm phát sinh và lây lan, bảo đảm an toàn dịch bệnh cho phát triển chăn nuôi. </w:t>
      </w:r>
      <w:r>
        <w:rPr>
          <w:szCs w:val="28"/>
        </w:rPr>
        <w:t>UBND xã đề nghị các ban ngành đoàn thể, thú y viên, khuyến nông viên, trưởng các thôn tăng cường triển khai các biện pháp phòng, chống dịch bệnh động vật trong đó tập trung thực hiện một số nội dung như sau:</w:t>
      </w:r>
    </w:p>
    <w:p w:rsidR="00D661BF" w:rsidRPr="002D5C8D" w:rsidRDefault="00D661BF" w:rsidP="002D5C8D">
      <w:pPr>
        <w:spacing w:after="0"/>
        <w:ind w:firstLine="720"/>
        <w:jc w:val="both"/>
        <w:rPr>
          <w:b/>
          <w:color w:val="000000"/>
          <w:szCs w:val="28"/>
          <w:shd w:val="clear" w:color="auto" w:fill="FFFFFF"/>
        </w:rPr>
      </w:pPr>
      <w:r>
        <w:rPr>
          <w:b/>
          <w:color w:val="000000"/>
          <w:szCs w:val="28"/>
          <w:shd w:val="clear" w:color="auto" w:fill="FFFFFF"/>
        </w:rPr>
        <w:t>1. Công chức phụ trách nông lâm - thuỷ lợi, Thú y viên</w:t>
      </w:r>
    </w:p>
    <w:p w:rsidR="00D661BF" w:rsidRDefault="00D661BF" w:rsidP="00A93C02">
      <w:pPr>
        <w:spacing w:after="0"/>
        <w:ind w:firstLine="720"/>
        <w:jc w:val="both"/>
        <w:rPr>
          <w:color w:val="000000"/>
          <w:szCs w:val="28"/>
          <w:shd w:val="clear" w:color="auto" w:fill="FFFFFF"/>
        </w:rPr>
      </w:pPr>
      <w:r>
        <w:rPr>
          <w:bCs/>
          <w:color w:val="000000"/>
          <w:szCs w:val="24"/>
        </w:rPr>
        <w:t>- Xây dựng kế hoạch</w:t>
      </w:r>
      <w:r>
        <w:rPr>
          <w:color w:val="000000"/>
          <w:szCs w:val="24"/>
        </w:rPr>
        <w:t xml:space="preserve"> Tháng tổng vệ sinh, khử trùng, tiêu độc môi trường đợt 1 năm 2023 trên địa bàn xã </w:t>
      </w:r>
      <w:r>
        <w:rPr>
          <w:i/>
          <w:color w:val="000000"/>
          <w:szCs w:val="24"/>
        </w:rPr>
        <w:t xml:space="preserve">(theo chỉ đạo của Bộ Nông nghiệp và PTNT) từ ngày </w:t>
      </w:r>
      <w:r>
        <w:rPr>
          <w:b/>
          <w:i/>
          <w:color w:val="000000"/>
          <w:szCs w:val="24"/>
        </w:rPr>
        <w:t>01/3/2023 đến hết ngày 31/3/2023</w:t>
      </w:r>
      <w:r>
        <w:rPr>
          <w:i/>
          <w:color w:val="000000"/>
          <w:szCs w:val="24"/>
        </w:rPr>
        <w:t xml:space="preserve">. Nội dung thực hiện theo hướng dẫn tại Phụ lục 08 ban hành kèm theo Thông tư số 07/2016/TT-BNNPTNT ngày 31/5/2016 của Bộ Nông nghiệp và PTNT quy định về phòng, chống dịch bệnh động vật trên cạn). </w:t>
      </w:r>
      <w:r>
        <w:rPr>
          <w:i/>
          <w:szCs w:val="28"/>
        </w:rPr>
        <w:t xml:space="preserve"> </w:t>
      </w:r>
      <w:r>
        <w:rPr>
          <w:color w:val="000000"/>
          <w:szCs w:val="28"/>
          <w:shd w:val="clear" w:color="auto" w:fill="FFFFFF"/>
        </w:rPr>
        <w:t xml:space="preserve">Phối hợp với Thú y viên đăng ký, tiếp nhận hóa chất, vật tư từ TTDVNN huyện phục vụ cho Tháng vệ sinh tiêu độc khử trùng đảm bảo đủ số lượng, kịp thời cho công tác vệ sinh, tiêu độc, khử trùng. </w:t>
      </w:r>
    </w:p>
    <w:p w:rsidR="00D661BF" w:rsidRDefault="00D661BF" w:rsidP="00A93C02">
      <w:pPr>
        <w:spacing w:after="0"/>
        <w:ind w:firstLine="720"/>
        <w:jc w:val="both"/>
        <w:rPr>
          <w:spacing w:val="-6"/>
          <w:szCs w:val="28"/>
          <w:shd w:val="clear" w:color="auto" w:fill="FFFFFF"/>
        </w:rPr>
      </w:pPr>
      <w:r>
        <w:rPr>
          <w:spacing w:val="-6"/>
          <w:szCs w:val="28"/>
          <w:shd w:val="clear" w:color="auto" w:fill="FFFFFF"/>
        </w:rPr>
        <w:t>- Tham mưu cho UBND xã thành lập các đoàn công tác kiểm tra công tác phòng, chống dịch bệnh, tiêm phòng cho đàn vật nuôi; Khi có dịch xẩy ra khẩn trương tập trung nguồn lực để kiểm soát, xử lý dứt điểm các ổ dịch đang xảy ra, không để lây lan diện rộng; xử lý nghiêm các trường hợp giấu dịch, không báo cáo, bán chạy, giết mổ động vật mắc bệnh dẫn đến dịch bệnh lây lan rộng;</w:t>
      </w:r>
    </w:p>
    <w:p w:rsidR="00D661BF" w:rsidRDefault="00D661BF" w:rsidP="00A93C02">
      <w:pPr>
        <w:spacing w:after="0"/>
        <w:ind w:firstLine="720"/>
        <w:jc w:val="both"/>
        <w:rPr>
          <w:color w:val="000000"/>
          <w:spacing w:val="-4"/>
          <w:szCs w:val="28"/>
          <w:shd w:val="clear" w:color="auto" w:fill="FFFFFF"/>
        </w:rPr>
      </w:pPr>
      <w:r>
        <w:rPr>
          <w:color w:val="000000"/>
          <w:szCs w:val="28"/>
          <w:shd w:val="clear" w:color="auto" w:fill="FFFFFF"/>
        </w:rPr>
        <w:t xml:space="preserve">- Rà soát, chuẩn bị tiêm vắc xin phòng các bệnh, đặc biệt đối với các bệnh truyền nhiễm nguy hiểm trên vật nuôi theo kế hoạch của huyện (như: Lở mồm long móng, Viêm da nổi cục, Dại...) tại các thôn đã có dịch, đặc biệt lưu ý đàn vật nuôi tại các khu vực có nguy cơ cao, vật nuôi đã được tiêm vắc xin nhưng đã hết hoặc sắp hết </w:t>
      </w:r>
      <w:r>
        <w:rPr>
          <w:color w:val="000000"/>
          <w:spacing w:val="-4"/>
          <w:szCs w:val="28"/>
          <w:shd w:val="clear" w:color="auto" w:fill="FFFFFF"/>
        </w:rPr>
        <w:t xml:space="preserve">thời gian miễn dịch, bảo đảm tỷ lệ đạt trên 80% tổng đàn tại thời điểm tiêm vắc xin; </w:t>
      </w:r>
    </w:p>
    <w:p w:rsidR="00D661BF" w:rsidRDefault="00D661BF" w:rsidP="00A93C02">
      <w:pPr>
        <w:spacing w:after="0"/>
        <w:ind w:firstLine="720"/>
        <w:jc w:val="both"/>
        <w:rPr>
          <w:szCs w:val="28"/>
          <w:lang w:val="pt-PT"/>
        </w:rPr>
      </w:pPr>
      <w:r>
        <w:rPr>
          <w:szCs w:val="28"/>
          <w:lang w:val="pt-PT"/>
        </w:rPr>
        <w:t>-Tăng cường công tác giám sát phát hiện sớm các ổ dịch, nắm chắc tình hình, phối hợp với trưởng các thôn khoanh vùng dập dịch ngay trong diện hẹp, giảm thiểu thiệt hại cho người chăn nuôi.</w:t>
      </w:r>
    </w:p>
    <w:p w:rsidR="00D661BF" w:rsidRDefault="00D661BF" w:rsidP="00A93C02">
      <w:pPr>
        <w:spacing w:after="0"/>
        <w:ind w:firstLine="720"/>
        <w:jc w:val="both"/>
        <w:rPr>
          <w:szCs w:val="28"/>
          <w:shd w:val="clear" w:color="auto" w:fill="FFFFFF"/>
        </w:rPr>
      </w:pPr>
      <w:r>
        <w:rPr>
          <w:b/>
          <w:szCs w:val="28"/>
        </w:rPr>
        <w:t>2. Công chức Văn hóa xã</w:t>
      </w:r>
    </w:p>
    <w:p w:rsidR="00D661BF" w:rsidRDefault="00D661BF" w:rsidP="00A93C02">
      <w:pPr>
        <w:spacing w:after="0"/>
        <w:ind w:firstLine="720"/>
        <w:jc w:val="both"/>
        <w:rPr>
          <w:color w:val="000000"/>
          <w:szCs w:val="28"/>
          <w:shd w:val="clear" w:color="auto" w:fill="FFFFFF"/>
        </w:rPr>
      </w:pPr>
      <w:r>
        <w:rPr>
          <w:color w:val="000000"/>
          <w:szCs w:val="28"/>
          <w:shd w:val="clear" w:color="auto" w:fill="FFFFFF"/>
        </w:rPr>
        <w:t xml:space="preserve"> Tăng cường công tác thông tin, tuyên truyền sâu rộng bằng nhiều hình thức, nội dung phù hợp với từng đối tượng và nguy cơ, tác hại của dịch bệnh và các biện pháp phòng, chống dịch bệnh, tuyên truyền đến các cơ sở chăn nuôi lợi ích của việc xây dựng cơ sở an toàn dịch bệnh.</w:t>
      </w:r>
    </w:p>
    <w:p w:rsidR="00D661BF" w:rsidRDefault="00D661BF" w:rsidP="00A93C02">
      <w:pPr>
        <w:spacing w:after="0"/>
        <w:ind w:firstLine="720"/>
        <w:jc w:val="both"/>
        <w:rPr>
          <w:b/>
          <w:color w:val="FF0000"/>
          <w:spacing w:val="-4"/>
          <w:szCs w:val="28"/>
          <w:shd w:val="clear" w:color="auto" w:fill="FFFFFF"/>
        </w:rPr>
      </w:pPr>
      <w:r>
        <w:rPr>
          <w:b/>
          <w:color w:val="000000"/>
          <w:spacing w:val="-4"/>
          <w:szCs w:val="28"/>
          <w:shd w:val="clear" w:color="auto" w:fill="FFFFFF"/>
        </w:rPr>
        <w:t>3. Trưởng các thôn</w:t>
      </w:r>
    </w:p>
    <w:p w:rsidR="00D661BF" w:rsidRDefault="00D661BF" w:rsidP="00A93C02">
      <w:pPr>
        <w:spacing w:after="0"/>
        <w:ind w:firstLine="720"/>
        <w:jc w:val="both"/>
        <w:rPr>
          <w:color w:val="000000"/>
          <w:szCs w:val="28"/>
          <w:shd w:val="clear" w:color="auto" w:fill="FFFFFF"/>
        </w:rPr>
      </w:pPr>
      <w:r>
        <w:rPr>
          <w:color w:val="000000"/>
          <w:szCs w:val="28"/>
          <w:shd w:val="clear" w:color="auto" w:fill="FFFFFF"/>
        </w:rPr>
        <w:t>- Chủ động giám sát dịch bệnh gia súc, gia cầm, nhất là tại các khu vực đã từng có dịch bệnh xuất hiện, khu vực có nguy cơ cao để phát hiện sớm, báo cáo UBND xã các trường hợp giấu dịch, không báo cáo dẫn đến dịch bệnh lây lan rộng, gây ảnh hưởng cho người dân và cộng đồng;</w:t>
      </w:r>
    </w:p>
    <w:p w:rsidR="00D661BF" w:rsidRDefault="00D661BF" w:rsidP="00A93C02">
      <w:pPr>
        <w:spacing w:after="0"/>
        <w:ind w:firstLine="720"/>
        <w:jc w:val="both"/>
        <w:rPr>
          <w:color w:val="000000"/>
          <w:szCs w:val="28"/>
          <w:shd w:val="clear" w:color="auto" w:fill="FFFFFF"/>
        </w:rPr>
      </w:pPr>
      <w:r>
        <w:rPr>
          <w:color w:val="000000"/>
          <w:szCs w:val="28"/>
          <w:shd w:val="clear" w:color="auto" w:fill="FFFFFF"/>
        </w:rPr>
        <w:t>- Phối hợp với thú y viên hướng dẫn người chăn nuôi tăng cường áp dụng các biện pháp vệ sinh, sát trùng bằng vôi bột, hoá chất khu vực chuồng nuôi và khu vực xung quanh có nguy cơ cao; có biện pháp ngăn chặn các loài véc tơ truyền bệnh xâm nhập vào chuồng nuôi, phun thuốc sát trùng, thuốc diệt các loài véc tơ truyền bệnh;</w:t>
      </w:r>
    </w:p>
    <w:p w:rsidR="00D661BF" w:rsidRDefault="00D661BF" w:rsidP="00A93C02">
      <w:pPr>
        <w:spacing w:after="0" w:line="240" w:lineRule="auto"/>
        <w:ind w:firstLine="709"/>
        <w:jc w:val="both"/>
        <w:rPr>
          <w:szCs w:val="28"/>
          <w:highlight w:val="white"/>
        </w:rPr>
      </w:pPr>
      <w:r>
        <w:rPr>
          <w:szCs w:val="28"/>
          <w:highlight w:val="white"/>
          <w:lang w:val="vi-VN"/>
        </w:rPr>
        <w:t xml:space="preserve">UBND </w:t>
      </w:r>
      <w:r>
        <w:rPr>
          <w:szCs w:val="28"/>
          <w:highlight w:val="white"/>
        </w:rPr>
        <w:t>xã</w:t>
      </w:r>
      <w:r>
        <w:rPr>
          <w:szCs w:val="28"/>
          <w:highlight w:val="white"/>
          <w:lang w:val="vi-VN"/>
        </w:rPr>
        <w:t xml:space="preserve"> yêu cầu các </w:t>
      </w:r>
      <w:r>
        <w:rPr>
          <w:szCs w:val="28"/>
          <w:highlight w:val="white"/>
        </w:rPr>
        <w:t>ban ngành đoàn thể, thú y viên, khuyến nông viên, trưởng các thôn</w:t>
      </w:r>
      <w:r>
        <w:rPr>
          <w:szCs w:val="28"/>
          <w:highlight w:val="white"/>
          <w:lang w:val="vi-VN"/>
        </w:rPr>
        <w:t xml:space="preserve"> nghiêm túc thực hiện, trong quá trình triển khai nếu có vướng mắc kịp thời phản ánh về UBND </w:t>
      </w:r>
      <w:r>
        <w:rPr>
          <w:szCs w:val="28"/>
          <w:highlight w:val="white"/>
        </w:rPr>
        <w:t>xã</w:t>
      </w:r>
      <w:r>
        <w:rPr>
          <w:b/>
          <w:szCs w:val="28"/>
          <w:highlight w:val="white"/>
          <w:lang w:val="vi-VN"/>
        </w:rPr>
        <w:t xml:space="preserve"> </w:t>
      </w:r>
      <w:r w:rsidRPr="00BB2331">
        <w:rPr>
          <w:i/>
          <w:szCs w:val="28"/>
          <w:highlight w:val="white"/>
          <w:lang w:val="vi-VN"/>
        </w:rPr>
        <w:t>(</w:t>
      </w:r>
      <w:r w:rsidRPr="00BB2331">
        <w:rPr>
          <w:i/>
          <w:szCs w:val="28"/>
          <w:highlight w:val="white"/>
        </w:rPr>
        <w:t>q</w:t>
      </w:r>
      <w:r w:rsidRPr="00BB2331">
        <w:rPr>
          <w:i/>
          <w:szCs w:val="28"/>
          <w:highlight w:val="white"/>
          <w:lang w:val="vi-VN"/>
        </w:rPr>
        <w:t xml:space="preserve">ua </w:t>
      </w:r>
      <w:r>
        <w:rPr>
          <w:i/>
          <w:szCs w:val="28"/>
          <w:highlight w:val="white"/>
        </w:rPr>
        <w:t xml:space="preserve">đc </w:t>
      </w:r>
      <w:r w:rsidRPr="00F9225D">
        <w:rPr>
          <w:b/>
          <w:i/>
          <w:szCs w:val="28"/>
          <w:highlight w:val="white"/>
        </w:rPr>
        <w:t>Hoàng Thị Thưởng</w:t>
      </w:r>
      <w:r>
        <w:rPr>
          <w:b/>
          <w:i/>
          <w:szCs w:val="28"/>
          <w:highlight w:val="white"/>
        </w:rPr>
        <w:t xml:space="preserve"> </w:t>
      </w:r>
      <w:r w:rsidRPr="0013123A">
        <w:rPr>
          <w:i/>
          <w:szCs w:val="28"/>
          <w:highlight w:val="white"/>
        </w:rPr>
        <w:t>công chức</w:t>
      </w:r>
      <w:r>
        <w:rPr>
          <w:i/>
          <w:szCs w:val="28"/>
          <w:highlight w:val="white"/>
        </w:rPr>
        <w:t xml:space="preserve"> địa chính</w:t>
      </w:r>
      <w:r w:rsidRPr="00BB2331">
        <w:rPr>
          <w:i/>
          <w:szCs w:val="28"/>
          <w:highlight w:val="white"/>
        </w:rPr>
        <w:t xml:space="preserve"> UBND xã</w:t>
      </w:r>
      <w:r>
        <w:rPr>
          <w:i/>
          <w:szCs w:val="28"/>
          <w:highlight w:val="white"/>
        </w:rPr>
        <w:t>, SĐT 0349.456.395</w:t>
      </w:r>
      <w:r w:rsidRPr="00BB2331">
        <w:rPr>
          <w:i/>
          <w:szCs w:val="28"/>
          <w:highlight w:val="white"/>
        </w:rPr>
        <w:t xml:space="preserve"> )</w:t>
      </w:r>
      <w:r>
        <w:rPr>
          <w:szCs w:val="28"/>
          <w:highlight w:val="white"/>
          <w:lang w:val="vi-VN"/>
        </w:rPr>
        <w:t xml:space="preserve"> </w:t>
      </w:r>
      <w:r>
        <w:rPr>
          <w:szCs w:val="28"/>
          <w:highlight w:val="white"/>
        </w:rPr>
        <w:t>phối hợp,</w:t>
      </w:r>
      <w:r>
        <w:rPr>
          <w:szCs w:val="28"/>
          <w:highlight w:val="white"/>
          <w:lang w:val="vi-VN"/>
        </w:rPr>
        <w:t xml:space="preserve"> giải quyết./.</w:t>
      </w:r>
    </w:p>
    <w:p w:rsidR="00D661BF" w:rsidRDefault="00D661BF" w:rsidP="00A93C02">
      <w:pPr>
        <w:spacing w:after="0" w:line="240" w:lineRule="auto"/>
        <w:ind w:firstLine="709"/>
        <w:jc w:val="both"/>
        <w:rPr>
          <w:sz w:val="18"/>
          <w:szCs w:val="28"/>
          <w:highlight w:val="white"/>
        </w:rPr>
      </w:pPr>
    </w:p>
    <w:tbl>
      <w:tblPr>
        <w:tblW w:w="0" w:type="auto"/>
        <w:tblLook w:val="01E0" w:firstRow="1" w:lastRow="1" w:firstColumn="1" w:lastColumn="1" w:noHBand="0" w:noVBand="0"/>
      </w:tblPr>
      <w:tblGrid>
        <w:gridCol w:w="4561"/>
        <w:gridCol w:w="4637"/>
      </w:tblGrid>
      <w:tr w:rsidR="00D661BF" w:rsidRPr="006A51BF" w:rsidTr="00A93C02">
        <w:tc>
          <w:tcPr>
            <w:tcW w:w="4561" w:type="dxa"/>
          </w:tcPr>
          <w:p w:rsidR="00D661BF" w:rsidRDefault="00D661BF">
            <w:pPr>
              <w:spacing w:after="0" w:line="240" w:lineRule="auto"/>
              <w:jc w:val="both"/>
              <w:rPr>
                <w:b/>
                <w:i/>
                <w:sz w:val="24"/>
                <w:szCs w:val="24"/>
                <w:lang w:val="vi-VN"/>
              </w:rPr>
            </w:pPr>
            <w:r>
              <w:rPr>
                <w:b/>
                <w:i/>
                <w:sz w:val="24"/>
                <w:szCs w:val="24"/>
                <w:lang w:val="vi-VN"/>
              </w:rPr>
              <w:t>Nơi nhận:</w:t>
            </w:r>
          </w:p>
          <w:p w:rsidR="00D661BF" w:rsidRDefault="00D661BF">
            <w:pPr>
              <w:spacing w:after="0" w:line="240" w:lineRule="auto"/>
              <w:jc w:val="both"/>
              <w:rPr>
                <w:sz w:val="22"/>
                <w:lang w:val="vi-VN"/>
              </w:rPr>
            </w:pPr>
            <w:r>
              <w:rPr>
                <w:sz w:val="22"/>
                <w:lang w:val="vi-VN"/>
              </w:rPr>
              <w:t>- Như trên;</w:t>
            </w:r>
          </w:p>
          <w:p w:rsidR="00D661BF" w:rsidRDefault="00D661BF">
            <w:pPr>
              <w:spacing w:after="0" w:line="240" w:lineRule="auto"/>
              <w:jc w:val="both"/>
              <w:rPr>
                <w:sz w:val="22"/>
                <w:lang w:val="vi-VN"/>
              </w:rPr>
            </w:pPr>
            <w:r>
              <w:rPr>
                <w:sz w:val="22"/>
              </w:rPr>
              <w:t>- Phòng</w:t>
            </w:r>
            <w:r>
              <w:rPr>
                <w:sz w:val="22"/>
                <w:lang w:val="vi-VN"/>
              </w:rPr>
              <w:t xml:space="preserve"> NN&amp; PTNT </w:t>
            </w:r>
            <w:r>
              <w:rPr>
                <w:sz w:val="22"/>
              </w:rPr>
              <w:t>huyện</w:t>
            </w:r>
            <w:r>
              <w:rPr>
                <w:sz w:val="22"/>
                <w:lang w:val="vi-VN"/>
              </w:rPr>
              <w:t>;</w:t>
            </w:r>
          </w:p>
          <w:p w:rsidR="00D661BF" w:rsidRDefault="00D661BF">
            <w:pPr>
              <w:spacing w:after="0" w:line="240" w:lineRule="auto"/>
              <w:jc w:val="both"/>
              <w:rPr>
                <w:sz w:val="22"/>
                <w:lang w:val="da-DK"/>
              </w:rPr>
            </w:pPr>
            <w:r>
              <w:rPr>
                <w:sz w:val="22"/>
                <w:lang w:val="da-DK"/>
              </w:rPr>
              <w:t>- CT, PCT (KT) UBND xã;</w:t>
            </w:r>
          </w:p>
          <w:p w:rsidR="00D661BF" w:rsidRDefault="00D661BF" w:rsidP="00217B91">
            <w:pPr>
              <w:spacing w:after="0" w:line="240" w:lineRule="auto"/>
              <w:jc w:val="both"/>
              <w:rPr>
                <w:b/>
                <w:i/>
                <w:sz w:val="26"/>
                <w:szCs w:val="28"/>
              </w:rPr>
            </w:pPr>
            <w:r>
              <w:rPr>
                <w:sz w:val="22"/>
              </w:rPr>
              <w:t>- Lưu: VP.</w:t>
            </w:r>
          </w:p>
        </w:tc>
        <w:tc>
          <w:tcPr>
            <w:tcW w:w="4637" w:type="dxa"/>
          </w:tcPr>
          <w:p w:rsidR="00D661BF" w:rsidRDefault="00D661BF">
            <w:pPr>
              <w:spacing w:after="0" w:line="240" w:lineRule="auto"/>
              <w:jc w:val="center"/>
              <w:rPr>
                <w:b/>
                <w:szCs w:val="28"/>
              </w:rPr>
            </w:pPr>
            <w:r>
              <w:rPr>
                <w:b/>
                <w:szCs w:val="28"/>
              </w:rPr>
              <w:t>TM. UỶ BAN NHÂN DÂN XÃ</w:t>
            </w:r>
          </w:p>
          <w:p w:rsidR="00D661BF" w:rsidRDefault="00D661BF">
            <w:pPr>
              <w:spacing w:after="0" w:line="240" w:lineRule="auto"/>
              <w:jc w:val="center"/>
              <w:rPr>
                <w:b/>
                <w:szCs w:val="28"/>
              </w:rPr>
            </w:pPr>
            <w:r>
              <w:rPr>
                <w:b/>
                <w:szCs w:val="28"/>
              </w:rPr>
              <w:t>KT. CHỦ TỊCH</w:t>
            </w:r>
          </w:p>
          <w:p w:rsidR="00D661BF" w:rsidRDefault="00D661BF">
            <w:pPr>
              <w:spacing w:after="0" w:line="240" w:lineRule="auto"/>
              <w:jc w:val="center"/>
              <w:rPr>
                <w:b/>
                <w:szCs w:val="28"/>
              </w:rPr>
            </w:pPr>
            <w:r>
              <w:rPr>
                <w:b/>
                <w:szCs w:val="28"/>
              </w:rPr>
              <w:t>PHÓ CHỦ TỊCH</w:t>
            </w:r>
          </w:p>
          <w:p w:rsidR="00D661BF" w:rsidRDefault="00D661BF">
            <w:pPr>
              <w:spacing w:after="0" w:line="240" w:lineRule="auto"/>
              <w:jc w:val="center"/>
              <w:rPr>
                <w:b/>
                <w:szCs w:val="28"/>
              </w:rPr>
            </w:pPr>
          </w:p>
          <w:p w:rsidR="00D661BF" w:rsidRDefault="00D661BF">
            <w:pPr>
              <w:spacing w:after="0" w:line="240" w:lineRule="auto"/>
              <w:jc w:val="center"/>
              <w:rPr>
                <w:b/>
                <w:szCs w:val="28"/>
              </w:rPr>
            </w:pPr>
          </w:p>
          <w:p w:rsidR="00D661BF" w:rsidRDefault="00D661BF">
            <w:pPr>
              <w:spacing w:after="0" w:line="240" w:lineRule="auto"/>
              <w:jc w:val="center"/>
              <w:rPr>
                <w:b/>
                <w:szCs w:val="28"/>
              </w:rPr>
            </w:pPr>
          </w:p>
          <w:p w:rsidR="00D661BF" w:rsidRDefault="00D661BF">
            <w:pPr>
              <w:spacing w:after="0" w:line="240" w:lineRule="auto"/>
              <w:rPr>
                <w:b/>
                <w:szCs w:val="28"/>
              </w:rPr>
            </w:pPr>
          </w:p>
          <w:p w:rsidR="00D661BF" w:rsidRDefault="00D661BF">
            <w:pPr>
              <w:spacing w:after="0" w:line="240" w:lineRule="auto"/>
              <w:jc w:val="center"/>
              <w:rPr>
                <w:b/>
                <w:szCs w:val="28"/>
              </w:rPr>
            </w:pPr>
          </w:p>
          <w:p w:rsidR="00D661BF" w:rsidRDefault="00D661BF">
            <w:pPr>
              <w:spacing w:after="0" w:line="240" w:lineRule="auto"/>
              <w:jc w:val="center"/>
              <w:rPr>
                <w:b/>
                <w:szCs w:val="28"/>
              </w:rPr>
            </w:pPr>
            <w:r>
              <w:rPr>
                <w:b/>
                <w:szCs w:val="28"/>
              </w:rPr>
              <w:t>Hoàng Văn Quý</w:t>
            </w:r>
          </w:p>
          <w:p w:rsidR="00D661BF" w:rsidRDefault="00D661BF">
            <w:pPr>
              <w:spacing w:after="0" w:line="240" w:lineRule="auto"/>
              <w:jc w:val="center"/>
              <w:rPr>
                <w:b/>
                <w:szCs w:val="28"/>
              </w:rPr>
            </w:pPr>
          </w:p>
        </w:tc>
      </w:tr>
    </w:tbl>
    <w:p w:rsidR="00D661BF" w:rsidRDefault="00D661BF"/>
    <w:sectPr w:rsidR="00D661BF" w:rsidSect="00816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BF" w:rsidRDefault="00D661BF" w:rsidP="00A93C02">
      <w:pPr>
        <w:spacing w:after="0" w:line="240" w:lineRule="auto"/>
      </w:pPr>
      <w:r>
        <w:separator/>
      </w:r>
    </w:p>
  </w:endnote>
  <w:endnote w:type="continuationSeparator" w:id="0">
    <w:p w:rsidR="00D661BF" w:rsidRDefault="00D661BF" w:rsidP="00A9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BF" w:rsidRDefault="00D661BF" w:rsidP="00A93C02">
      <w:pPr>
        <w:spacing w:after="0" w:line="240" w:lineRule="auto"/>
      </w:pPr>
      <w:r>
        <w:separator/>
      </w:r>
    </w:p>
  </w:footnote>
  <w:footnote w:type="continuationSeparator" w:id="0">
    <w:p w:rsidR="00D661BF" w:rsidRDefault="00D661BF" w:rsidP="00A93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C02"/>
    <w:rsid w:val="00023526"/>
    <w:rsid w:val="00034D9E"/>
    <w:rsid w:val="000A18B7"/>
    <w:rsid w:val="000D0D9F"/>
    <w:rsid w:val="000F2892"/>
    <w:rsid w:val="0013123A"/>
    <w:rsid w:val="001F3C72"/>
    <w:rsid w:val="00217B91"/>
    <w:rsid w:val="0025411F"/>
    <w:rsid w:val="0028724E"/>
    <w:rsid w:val="002A22AA"/>
    <w:rsid w:val="002D5C8D"/>
    <w:rsid w:val="002E50B4"/>
    <w:rsid w:val="00301955"/>
    <w:rsid w:val="0039211D"/>
    <w:rsid w:val="003D606D"/>
    <w:rsid w:val="00575E58"/>
    <w:rsid w:val="006A51BF"/>
    <w:rsid w:val="006D3202"/>
    <w:rsid w:val="00802E03"/>
    <w:rsid w:val="008161F9"/>
    <w:rsid w:val="008246D2"/>
    <w:rsid w:val="00840BCE"/>
    <w:rsid w:val="008F457E"/>
    <w:rsid w:val="00913125"/>
    <w:rsid w:val="009136EE"/>
    <w:rsid w:val="00A15CFF"/>
    <w:rsid w:val="00A47F81"/>
    <w:rsid w:val="00A80A15"/>
    <w:rsid w:val="00A93C02"/>
    <w:rsid w:val="00AA0653"/>
    <w:rsid w:val="00B575C6"/>
    <w:rsid w:val="00B751A4"/>
    <w:rsid w:val="00BA7C79"/>
    <w:rsid w:val="00BB2331"/>
    <w:rsid w:val="00BF256C"/>
    <w:rsid w:val="00C62540"/>
    <w:rsid w:val="00CF3BF9"/>
    <w:rsid w:val="00D661BF"/>
    <w:rsid w:val="00DA61E4"/>
    <w:rsid w:val="00E2168E"/>
    <w:rsid w:val="00E66851"/>
    <w:rsid w:val="00F44E06"/>
    <w:rsid w:val="00F8384F"/>
    <w:rsid w:val="00F9225D"/>
    <w:rsid w:val="00FD468C"/>
    <w:rsid w:val="00FE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1EE9179-B1EB-4755-9C63-530D93A2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02"/>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93C0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A93C02"/>
    <w:rPr>
      <w:rFonts w:eastAsia="Times New Roman"/>
      <w:sz w:val="20"/>
    </w:rPr>
  </w:style>
  <w:style w:type="character" w:styleId="FootnoteReference">
    <w:name w:val="footnote reference"/>
    <w:basedOn w:val="DefaultParagraphFont"/>
    <w:uiPriority w:val="99"/>
    <w:semiHidden/>
    <w:rsid w:val="00A93C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4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9</cp:revision>
  <dcterms:created xsi:type="dcterms:W3CDTF">2023-03-09T07:37:00Z</dcterms:created>
  <dcterms:modified xsi:type="dcterms:W3CDTF">2023-03-10T07:43:00Z</dcterms:modified>
</cp:coreProperties>
</file>