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2"/>
        <w:gridCol w:w="6098"/>
      </w:tblGrid>
      <w:tr w:rsidR="00A45485" w:rsidTr="00E86A39">
        <w:trPr>
          <w:trHeight w:val="1134"/>
        </w:trPr>
        <w:tc>
          <w:tcPr>
            <w:tcW w:w="3261" w:type="dxa"/>
          </w:tcPr>
          <w:p w:rsidR="00A45485" w:rsidRDefault="00A45485" w:rsidP="00E86A39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GB"/>
              </w:rPr>
              <w:t>UỶ BAN NHÂN DÂN</w:t>
            </w:r>
          </w:p>
          <w:p w:rsidR="00A45485" w:rsidRDefault="00E22CE6" w:rsidP="00E86A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Calibri" w:hAnsi="Calibri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6" type="#_x0000_t32" style="position:absolute;left:0;text-align:left;margin-left:55.4pt;margin-top:14.35pt;width:40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" adj="-74979,-1,-74979"/>
              </w:pict>
            </w:r>
            <w:r w:rsidR="00A45485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XÃ MINH TIẾN</w:t>
            </w:r>
          </w:p>
          <w:p w:rsidR="00A45485" w:rsidRDefault="00A45485" w:rsidP="00E86A39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GB"/>
              </w:rPr>
            </w:pPr>
          </w:p>
          <w:p w:rsidR="00A45485" w:rsidRDefault="00A45485" w:rsidP="004D7677">
            <w:pPr>
              <w:spacing w:before="120" w:after="0" w:line="240" w:lineRule="auto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Số</w:t>
            </w:r>
            <w:r w:rsidR="004D7677"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: 21/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TB-UBND</w:t>
            </w:r>
          </w:p>
        </w:tc>
        <w:tc>
          <w:tcPr>
            <w:tcW w:w="6095" w:type="dxa"/>
          </w:tcPr>
          <w:p w:rsidR="00A45485" w:rsidRDefault="00A45485" w:rsidP="00E86A3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val="en-GB"/>
              </w:rPr>
              <w:t>CỘNG HOÀ XÃ HỘI CHỦ NGHĨA VIỆT NAM</w:t>
            </w:r>
          </w:p>
          <w:p w:rsidR="00A45485" w:rsidRDefault="00A45485" w:rsidP="00E86A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Độc lập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 Tự do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GB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en-GB"/>
              </w:rPr>
              <w:t xml:space="preserve"> Hạnh phúc</w:t>
            </w:r>
          </w:p>
          <w:p w:rsidR="00A45485" w:rsidRDefault="00E22CE6" w:rsidP="00E86A3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color w:val="000000"/>
                <w:lang w:val="en-GB"/>
              </w:rPr>
            </w:pPr>
            <w:r>
              <w:rPr>
                <w:rFonts w:ascii="Calibri" w:hAnsi="Calibri"/>
              </w:rPr>
              <w:pict>
                <v:line id="Straight Connector 6" o:spid="_x0000_s1027" style="position:absolute;left:0;text-align:left;z-index:251661312;visibility:visible" from="61.25pt,1.35pt" to="232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"/>
              </w:pict>
            </w:r>
          </w:p>
          <w:p w:rsidR="00A45485" w:rsidRDefault="00A45485" w:rsidP="00D70A82">
            <w:pPr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Minh Tiến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GB"/>
              </w:rPr>
              <w:t>, ngày 1</w:t>
            </w:r>
            <w:r w:rsidR="00D70A82">
              <w:rPr>
                <w:rFonts w:ascii="Times New Roman" w:hAnsi="Times New Roman"/>
                <w:i/>
                <w:color w:val="000000"/>
                <w:sz w:val="28"/>
                <w:szCs w:val="28"/>
                <w:lang w:val="en-GB"/>
              </w:rPr>
              <w:t>2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GB"/>
              </w:rPr>
              <w:t xml:space="preserve"> tháng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GB"/>
              </w:rPr>
              <w:t>năm 2023</w:t>
            </w:r>
          </w:p>
        </w:tc>
      </w:tr>
    </w:tbl>
    <w:p w:rsidR="000A7AF7" w:rsidRDefault="000A7AF7"/>
    <w:p w:rsidR="00CA1554" w:rsidRDefault="00CA1554" w:rsidP="000E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BÁO</w:t>
      </w:r>
    </w:p>
    <w:p w:rsidR="000E75B0" w:rsidRDefault="00CA1554" w:rsidP="000E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Phân công </w:t>
      </w:r>
      <w:r w:rsidR="000E75B0">
        <w:rPr>
          <w:rFonts w:ascii="Times New Roman" w:hAnsi="Times New Roman" w:cs="Times New Roman"/>
          <w:b/>
          <w:sz w:val="28"/>
          <w:szCs w:val="28"/>
        </w:rPr>
        <w:t xml:space="preserve">thực hiện hướng dẫn người dân </w:t>
      </w:r>
    </w:p>
    <w:p w:rsidR="00CA1554" w:rsidRDefault="000E75B0" w:rsidP="000E75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kích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hoạt định danh điện tử trên địa bàn xã Minh Tiến</w:t>
      </w:r>
    </w:p>
    <w:p w:rsidR="00366431" w:rsidRDefault="00E22CE6" w:rsidP="00CA15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8" type="#_x0000_t32" style="position:absolute;left:0;text-align:left;margin-left:143.7pt;margin-top:.6pt;width:159pt;height:.05pt;z-index:251662336" o:connectortype="straight"/>
        </w:pict>
      </w:r>
    </w:p>
    <w:p w:rsidR="000E75B0" w:rsidRDefault="00C93252" w:rsidP="00A728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Căn cứ </w:t>
      </w:r>
      <w:r w:rsidR="00A72829" w:rsidRPr="000C3D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Công văn số 791/UBND-CAH, ngày 05/5/2023 của UBND huyện Hữu Lũng về việc </w:t>
      </w:r>
      <w:r w:rsidR="00A72829" w:rsidRPr="000C3D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đẩy mạnh thực hiện cao điểm kích hoạt tài khoản định danh điện tử (VNeID)</w:t>
      </w:r>
      <w:r w:rsidR="00A7282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; Kế hoạch số 72/KH-UBND, ngày 11/5/2023 của UBND xã Minh Tiến về triển khai đợt cao điểm vận động kích hoạt tài khoản định danh điện tử trên địa bàn xã Minh Tiến. </w:t>
      </w:r>
    </w:p>
    <w:p w:rsidR="00A869A6" w:rsidRPr="00503F5D" w:rsidRDefault="00A869A6" w:rsidP="00A72829">
      <w:pPr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503F5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UBND xã </w:t>
      </w:r>
      <w:r w:rsidR="00A41059" w:rsidRPr="00503F5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phân công </w:t>
      </w:r>
      <w:r w:rsidR="00181823" w:rsidRPr="00503F5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cán bộ, công chức, viên chức </w:t>
      </w:r>
      <w:r w:rsidR="003A5825" w:rsidRPr="00503F5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phối hợp Tổ thực hiện Đề án 06 tại các thôn </w:t>
      </w:r>
      <w:r w:rsidR="00181823" w:rsidRPr="00503F5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thực hiện hướng dẫn ngườ</w:t>
      </w:r>
      <w:r w:rsidR="0090699F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i dân </w:t>
      </w:r>
      <w:r w:rsidR="00181823" w:rsidRPr="00503F5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kích hoạt tài khoản định danh điện tử </w:t>
      </w:r>
      <w:r w:rsidR="00181823" w:rsidRPr="00503F5D">
        <w:rPr>
          <w:rFonts w:ascii="Times New Roman" w:hAnsi="Times New Roman" w:cs="Times New Roman"/>
          <w:i/>
          <w:color w:val="000000" w:themeColor="text1"/>
          <w:spacing w:val="-2"/>
          <w:sz w:val="28"/>
          <w:szCs w:val="28"/>
          <w:shd w:val="clear" w:color="auto" w:fill="FFFFFF"/>
        </w:rPr>
        <w:t>(có danh sách phân công cụ thể kèm theo)</w:t>
      </w:r>
      <w:r w:rsidR="00062299" w:rsidRPr="00503F5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. Nhiệm vụ thực hiện </w:t>
      </w:r>
      <w:proofErr w:type="gramStart"/>
      <w:r w:rsidR="00062299" w:rsidRPr="00503F5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>theo</w:t>
      </w:r>
      <w:proofErr w:type="gramEnd"/>
      <w:r w:rsidR="00062299" w:rsidRPr="00503F5D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FFFFF"/>
        </w:rPr>
        <w:t xml:space="preserve"> Kế hoạch số 72/KH-UBND, ngày 11/5/2023 của UBND xã Minh Tiến.</w:t>
      </w:r>
    </w:p>
    <w:p w:rsidR="00FF166F" w:rsidRDefault="00FF166F" w:rsidP="00A728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Trên đây là thông báo phân công cán bộ, công chức,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viên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chức thực hiện hướng dẫn người dân trên kích hoạt tài khoản định danh điện tử</w:t>
      </w:r>
      <w:r w:rsidR="000655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Đề</w:t>
      </w:r>
      <w:r w:rsidR="009200D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nghị </w:t>
      </w:r>
      <w:r w:rsidR="00E104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cán bộ, công chức, viên chức </w:t>
      </w:r>
      <w:r w:rsidR="00A2361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được phân công nhiêm túc </w:t>
      </w:r>
      <w:r w:rsidR="005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triển khai thực hiện</w:t>
      </w:r>
      <w:r w:rsidR="006026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5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3A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phấn đấu</w:t>
      </w:r>
      <w:r w:rsidR="005A46C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đạt và vượt chỉ tiêu được giao. Trong quá trình thực hiện nếu có khó khăn, vướng mắc </w:t>
      </w:r>
      <w:r w:rsidR="00D75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đề nghị liên hệ về UBND xã </w:t>
      </w:r>
      <w:r w:rsidR="00D75B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(qua Công an xã) </w:t>
      </w:r>
      <w:r w:rsidR="00D75B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để được </w:t>
      </w:r>
      <w:r w:rsidR="00145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hướng dẫn, giải quyết</w:t>
      </w:r>
      <w:proofErr w:type="gramStart"/>
      <w:r w:rsidR="00145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./</w:t>
      </w:r>
      <w:proofErr w:type="gramEnd"/>
      <w:r w:rsidR="001455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DB683A" w:rsidTr="00DB683A">
        <w:tc>
          <w:tcPr>
            <w:tcW w:w="4644" w:type="dxa"/>
          </w:tcPr>
          <w:p w:rsidR="00DB683A" w:rsidRPr="00077CE7" w:rsidRDefault="0000482E" w:rsidP="00A72829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77CE7">
              <w:rPr>
                <w:rFonts w:ascii="Times New Roman" w:hAnsi="Times New Roman" w:cs="Times New Roman"/>
                <w:b/>
                <w:i/>
              </w:rPr>
              <w:t>Nơi nhận:</w:t>
            </w:r>
          </w:p>
          <w:p w:rsidR="0000482E" w:rsidRPr="00077CE7" w:rsidRDefault="0000482E" w:rsidP="00A72829">
            <w:pPr>
              <w:jc w:val="both"/>
              <w:rPr>
                <w:rFonts w:ascii="Times New Roman" w:hAnsi="Times New Roman" w:cs="Times New Roman"/>
              </w:rPr>
            </w:pPr>
            <w:r w:rsidRPr="00077CE7">
              <w:rPr>
                <w:rFonts w:ascii="Times New Roman" w:hAnsi="Times New Roman" w:cs="Times New Roman"/>
              </w:rPr>
              <w:t>- TT Đảng ủy; TT HĐND xã (báo cáo);</w:t>
            </w:r>
          </w:p>
          <w:p w:rsidR="0000482E" w:rsidRPr="00077CE7" w:rsidRDefault="0000482E" w:rsidP="00A72829">
            <w:pPr>
              <w:jc w:val="both"/>
              <w:rPr>
                <w:rFonts w:ascii="Times New Roman" w:hAnsi="Times New Roman" w:cs="Times New Roman"/>
              </w:rPr>
            </w:pPr>
            <w:r w:rsidRPr="00077CE7">
              <w:rPr>
                <w:rFonts w:ascii="Times New Roman" w:hAnsi="Times New Roman" w:cs="Times New Roman"/>
              </w:rPr>
              <w:t>- CT, PCT UBND xã;</w:t>
            </w:r>
          </w:p>
          <w:p w:rsidR="0000482E" w:rsidRPr="00077CE7" w:rsidRDefault="0000482E" w:rsidP="00A72829">
            <w:pPr>
              <w:jc w:val="both"/>
              <w:rPr>
                <w:rFonts w:ascii="Times New Roman" w:hAnsi="Times New Roman" w:cs="Times New Roman"/>
              </w:rPr>
            </w:pPr>
            <w:r w:rsidRPr="00077CE7">
              <w:rPr>
                <w:rFonts w:ascii="Times New Roman" w:hAnsi="Times New Roman" w:cs="Times New Roman"/>
              </w:rPr>
              <w:t>- Các cơ quan, ban ngành, đoàn thể xã;</w:t>
            </w:r>
          </w:p>
          <w:p w:rsidR="0000482E" w:rsidRPr="00077CE7" w:rsidRDefault="0000482E" w:rsidP="00A72829">
            <w:pPr>
              <w:jc w:val="both"/>
              <w:rPr>
                <w:rFonts w:ascii="Times New Roman" w:hAnsi="Times New Roman" w:cs="Times New Roman"/>
              </w:rPr>
            </w:pPr>
            <w:r w:rsidRPr="00077CE7">
              <w:rPr>
                <w:rFonts w:ascii="Times New Roman" w:hAnsi="Times New Roman" w:cs="Times New Roman"/>
              </w:rPr>
              <w:t>- Lưu: VP, CAX.</w:t>
            </w:r>
          </w:p>
        </w:tc>
        <w:tc>
          <w:tcPr>
            <w:tcW w:w="4644" w:type="dxa"/>
          </w:tcPr>
          <w:p w:rsidR="00DB683A" w:rsidRDefault="00DB683A" w:rsidP="00DB6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CHỦ TỊCH</w:t>
            </w:r>
          </w:p>
          <w:p w:rsidR="00DB683A" w:rsidRDefault="00DB683A" w:rsidP="00DB6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83A" w:rsidRDefault="00DB683A" w:rsidP="00DB6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83A" w:rsidRDefault="00DB683A" w:rsidP="00DB6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83A" w:rsidRDefault="00DB683A" w:rsidP="00DB6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83A" w:rsidRDefault="00DB683A" w:rsidP="00DB6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B683A" w:rsidRPr="00DB683A" w:rsidRDefault="009C1252" w:rsidP="00DB6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Hoàng Văn Tài</w:t>
            </w:r>
          </w:p>
        </w:tc>
      </w:tr>
    </w:tbl>
    <w:p w:rsidR="00D70A82" w:rsidRDefault="00D70A82" w:rsidP="00A72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34" w:rsidRDefault="00393C34" w:rsidP="00A72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34" w:rsidRDefault="00393C34" w:rsidP="00A72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C34" w:rsidRDefault="00393C34" w:rsidP="00A728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6A59" w:rsidRDefault="00C16A59" w:rsidP="00A72829">
      <w:pPr>
        <w:jc w:val="both"/>
        <w:rPr>
          <w:rFonts w:ascii="Times New Roman" w:hAnsi="Times New Roman" w:cs="Times New Roman"/>
          <w:sz w:val="28"/>
          <w:szCs w:val="28"/>
        </w:rPr>
        <w:sectPr w:rsidR="00C16A59" w:rsidSect="00A45485">
          <w:pgSz w:w="11907" w:h="16840" w:code="9"/>
          <w:pgMar w:top="1134" w:right="1134" w:bottom="1134" w:left="1701" w:header="720" w:footer="720" w:gutter="0"/>
          <w:cols w:space="720"/>
          <w:docGrid w:linePitch="360"/>
        </w:sectPr>
      </w:pPr>
    </w:p>
    <w:p w:rsidR="009716FA" w:rsidRDefault="00C16A59" w:rsidP="0048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DANH SÁCH PHÂN CÔNG </w:t>
      </w:r>
    </w:p>
    <w:p w:rsidR="00393C34" w:rsidRDefault="00047A8A" w:rsidP="004862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THỰC HIỆ</w:t>
      </w:r>
      <w:r w:rsidR="009716FA">
        <w:rPr>
          <w:rFonts w:ascii="Times New Roman" w:hAnsi="Times New Roman" w:cs="Times New Roman"/>
          <w:b/>
          <w:sz w:val="28"/>
          <w:szCs w:val="28"/>
        </w:rPr>
        <w:t>N</w:t>
      </w:r>
      <w:r>
        <w:rPr>
          <w:rFonts w:ascii="Times New Roman" w:hAnsi="Times New Roman" w:cs="Times New Roman"/>
          <w:b/>
          <w:sz w:val="28"/>
          <w:szCs w:val="28"/>
        </w:rPr>
        <w:t xml:space="preserve"> HƯỚNG DẪN NGƯỜI DÂN KÍCH HOẠT TÀI KHOẢN ĐỊNH DANH ĐIỆN TỬ</w:t>
      </w:r>
    </w:p>
    <w:p w:rsidR="00047A8A" w:rsidRDefault="002B23BB" w:rsidP="0048628A">
      <w:pPr>
        <w:spacing w:before="120" w:after="24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(Kèm theo Thông báo phân công số</w:t>
      </w:r>
      <w:r w:rsidR="00E22CE6">
        <w:rPr>
          <w:rFonts w:ascii="Times New Roman" w:hAnsi="Times New Roman" w:cs="Times New Roman"/>
          <w:i/>
          <w:sz w:val="28"/>
          <w:szCs w:val="28"/>
        </w:rPr>
        <w:t xml:space="preserve"> 21</w:t>
      </w:r>
      <w:bookmarkStart w:id="0" w:name="_GoBack"/>
      <w:bookmarkEnd w:id="0"/>
      <w:r w:rsidR="002115A0">
        <w:rPr>
          <w:rFonts w:ascii="Times New Roman" w:hAnsi="Times New Roman" w:cs="Times New Roman"/>
          <w:i/>
          <w:sz w:val="28"/>
          <w:szCs w:val="28"/>
        </w:rPr>
        <w:t>/TB-UBND, ngày 12/5/2023 của UBND xã Minh Tiến)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709"/>
        <w:gridCol w:w="6946"/>
        <w:gridCol w:w="1843"/>
      </w:tblGrid>
      <w:tr w:rsidR="006E3E3B" w:rsidRPr="00DD2E80" w:rsidTr="00CC4DBC">
        <w:tc>
          <w:tcPr>
            <w:tcW w:w="2235" w:type="dxa"/>
          </w:tcPr>
          <w:p w:rsidR="00025250" w:rsidRPr="00DD2E80" w:rsidRDefault="006E3E3B" w:rsidP="006E3E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THỜI GIAN</w:t>
            </w:r>
          </w:p>
        </w:tc>
        <w:tc>
          <w:tcPr>
            <w:tcW w:w="2409" w:type="dxa"/>
          </w:tcPr>
          <w:p w:rsidR="00025250" w:rsidRPr="00DD2E80" w:rsidRDefault="006E3E3B" w:rsidP="006E3E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 BÀN</w:t>
            </w:r>
          </w:p>
        </w:tc>
        <w:tc>
          <w:tcPr>
            <w:tcW w:w="709" w:type="dxa"/>
          </w:tcPr>
          <w:p w:rsidR="00025250" w:rsidRPr="00DD2E80" w:rsidRDefault="00025250" w:rsidP="006E3E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6946" w:type="dxa"/>
          </w:tcPr>
          <w:p w:rsidR="00025250" w:rsidRPr="00DD2E80" w:rsidRDefault="006E3E3B" w:rsidP="006E3E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TỔ HƯỚNG DẪN</w:t>
            </w:r>
          </w:p>
        </w:tc>
        <w:tc>
          <w:tcPr>
            <w:tcW w:w="1843" w:type="dxa"/>
          </w:tcPr>
          <w:p w:rsidR="00025250" w:rsidRPr="00DD2E80" w:rsidRDefault="006E3E3B" w:rsidP="006E3E3B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0F7120" w:rsidTr="00CC4DBC">
        <w:tc>
          <w:tcPr>
            <w:tcW w:w="2235" w:type="dxa"/>
            <w:vMerge w:val="restart"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16/5/2023</w:t>
            </w:r>
          </w:p>
        </w:tc>
        <w:tc>
          <w:tcPr>
            <w:tcW w:w="2409" w:type="dxa"/>
            <w:vMerge w:val="restart"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Minh Lễ</w:t>
            </w: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Vi Thanh Viện - Trưởng CAX, Tổ trưởng;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20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Hà Tuấn Anh - Cán bộ CAX, Tổ phó;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20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Nông Trung Kiên - Bí thư ĐTN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20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Nông Thị Thuận - Chủ tịch Hội LHPN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120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2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Nông Thị Khuyên - Công chức VHXH xã, Tổ viên.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 w:val="restart"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17/5/2023</w:t>
            </w:r>
          </w:p>
        </w:tc>
        <w:tc>
          <w:tcPr>
            <w:tcW w:w="2409" w:type="dxa"/>
            <w:vMerge w:val="restart"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Thôn Bến Cát</w:t>
            </w: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Vi Thanh Viện - Trưởng CAX, Tổ trưởng;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Hà Tuấn Anh - Cán bộ CAX, Tổ phó;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Nông Trung Kiên - Bí thư ĐTN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1E340C">
              <w:rPr>
                <w:rFonts w:ascii="Times New Roman" w:hAnsi="Times New Roman" w:cs="Times New Roman"/>
                <w:sz w:val="28"/>
                <w:szCs w:val="28"/>
              </w:rPr>
              <w:t>Hoàng Thị Phấn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1E340C">
              <w:rPr>
                <w:rFonts w:ascii="Times New Roman" w:hAnsi="Times New Roman" w:cs="Times New Roman"/>
                <w:sz w:val="28"/>
                <w:szCs w:val="28"/>
              </w:rPr>
              <w:t>Phó 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hủ tịch Hội LHPN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3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1E340C">
              <w:rPr>
                <w:rFonts w:ascii="Times New Roman" w:hAnsi="Times New Roman" w:cs="Times New Roman"/>
                <w:sz w:val="28"/>
                <w:szCs w:val="28"/>
              </w:rPr>
              <w:t>Triệu Thành Thế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477400">
              <w:rPr>
                <w:rFonts w:ascii="Times New Roman" w:hAnsi="Times New Roman" w:cs="Times New Roman"/>
                <w:sz w:val="28"/>
                <w:szCs w:val="28"/>
              </w:rPr>
              <w:t>Chủ tịch UBMTTQ xã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Tổ viên.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 w:val="restart"/>
            <w:vAlign w:val="center"/>
          </w:tcPr>
          <w:p w:rsidR="000F7120" w:rsidRDefault="00DC6D5C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18</w:t>
            </w:r>
            <w:r w:rsidR="000F7120">
              <w:rPr>
                <w:rFonts w:ascii="Times New Roman" w:hAnsi="Times New Roman" w:cs="Times New Roman"/>
                <w:sz w:val="28"/>
                <w:szCs w:val="28"/>
              </w:rPr>
              <w:t>/5/2023</w:t>
            </w:r>
          </w:p>
        </w:tc>
        <w:tc>
          <w:tcPr>
            <w:tcW w:w="2409" w:type="dxa"/>
            <w:vMerge w:val="restart"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Thôn </w:t>
            </w:r>
            <w:r w:rsidR="00815DE6">
              <w:rPr>
                <w:rFonts w:ascii="Times New Roman" w:hAnsi="Times New Roman" w:cs="Times New Roman"/>
                <w:sz w:val="28"/>
                <w:szCs w:val="28"/>
              </w:rPr>
              <w:t>Đồng Tâm</w:t>
            </w: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Vi Thanh Viện - Trưởng CAX, Tổ trưởng;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Hà Tuấn Anh - Cán bộ CAX, Tổ phó;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Nông Trung Kiên - Bí thư ĐTN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774603">
              <w:rPr>
                <w:rFonts w:ascii="Times New Roman" w:hAnsi="Times New Roman" w:cs="Times New Roman"/>
                <w:sz w:val="28"/>
                <w:szCs w:val="28"/>
              </w:rPr>
              <w:t>Trần Văn Bẩy - Chủ tịch Hội Nông dân xã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4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A072E4">
              <w:rPr>
                <w:rFonts w:ascii="Times New Roman" w:hAnsi="Times New Roman" w:cs="Times New Roman"/>
                <w:sz w:val="28"/>
                <w:szCs w:val="28"/>
              </w:rPr>
              <w:t>Hoàng Trung Kiên - Công chức Tư pháp xã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Tổ viên.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 w:val="restart"/>
            <w:vAlign w:val="center"/>
          </w:tcPr>
          <w:p w:rsidR="000F7120" w:rsidRDefault="00815DE6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Ngày 19</w:t>
            </w:r>
            <w:r w:rsidR="000F7120">
              <w:rPr>
                <w:rFonts w:ascii="Times New Roman" w:hAnsi="Times New Roman" w:cs="Times New Roman"/>
                <w:sz w:val="28"/>
                <w:szCs w:val="28"/>
              </w:rPr>
              <w:t>/5/2023</w:t>
            </w:r>
          </w:p>
        </w:tc>
        <w:tc>
          <w:tcPr>
            <w:tcW w:w="2409" w:type="dxa"/>
            <w:vMerge w:val="restart"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Thôn </w:t>
            </w:r>
            <w:r w:rsidR="00815DE6">
              <w:rPr>
                <w:rFonts w:ascii="Times New Roman" w:hAnsi="Times New Roman" w:cs="Times New Roman"/>
                <w:sz w:val="28"/>
                <w:szCs w:val="28"/>
              </w:rPr>
              <w:t>Nhị Liên</w:t>
            </w: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Vi Thanh Viện - Trưởng CAX, Tổ trưởng;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Hà Tuấn Anh - Cán bộ CAX, Tổ phó;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Nông Trung Kiên - Bí thư ĐTN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B019E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7B23F3">
              <w:rPr>
                <w:rFonts w:ascii="Times New Roman" w:hAnsi="Times New Roman" w:cs="Times New Roman"/>
                <w:sz w:val="28"/>
                <w:szCs w:val="28"/>
              </w:rPr>
              <w:t>Hoàng Thị Thúy</w:t>
            </w:r>
            <w:r w:rsidR="0085637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7B23F3">
              <w:rPr>
                <w:rFonts w:ascii="Times New Roman" w:hAnsi="Times New Roman" w:cs="Times New Roman"/>
                <w:sz w:val="28"/>
                <w:szCs w:val="28"/>
              </w:rPr>
              <w:t xml:space="preserve"> Ủy viên BTV Hội LHPN xã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7120" w:rsidRDefault="000F7120" w:rsidP="007E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5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7B7D1B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7B7D1B">
              <w:rPr>
                <w:rFonts w:ascii="Times New Roman" w:hAnsi="Times New Roman" w:cs="Times New Roman"/>
                <w:sz w:val="28"/>
                <w:szCs w:val="28"/>
              </w:rPr>
              <w:t>Lương Thúy Loan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Công chức </w:t>
            </w:r>
            <w:r w:rsidR="007B7D1B">
              <w:rPr>
                <w:rFonts w:ascii="Times New Roman" w:hAnsi="Times New Roman" w:cs="Times New Roman"/>
                <w:sz w:val="28"/>
                <w:szCs w:val="28"/>
              </w:rPr>
              <w:t>VP UBND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xã, Tổ viên.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 w:val="restart"/>
            <w:vAlign w:val="center"/>
          </w:tcPr>
          <w:p w:rsidR="000F7120" w:rsidRDefault="007706D8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23</w:t>
            </w:r>
            <w:r w:rsidR="000F7120">
              <w:rPr>
                <w:rFonts w:ascii="Times New Roman" w:hAnsi="Times New Roman" w:cs="Times New Roman"/>
                <w:sz w:val="28"/>
                <w:szCs w:val="28"/>
              </w:rPr>
              <w:t>/5/2023</w:t>
            </w:r>
          </w:p>
        </w:tc>
        <w:tc>
          <w:tcPr>
            <w:tcW w:w="2409" w:type="dxa"/>
            <w:vMerge w:val="restart"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Thôn </w:t>
            </w:r>
            <w:r w:rsidR="007706D8">
              <w:rPr>
                <w:rFonts w:ascii="Times New Roman" w:hAnsi="Times New Roman" w:cs="Times New Roman"/>
                <w:sz w:val="28"/>
                <w:szCs w:val="28"/>
              </w:rPr>
              <w:t>Quyết Tâm</w:t>
            </w: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Vi Thanh Viện - Trưởng CAX, Tổ trưởng;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Hà Tuấn Anh - Cán bộ CAX, Tổ phó;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Nông Trung Kiên - Bí thư ĐTN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Nông Thị Thuận - Chủ tịch Hội LHPN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6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 w:rsidR="00212DF2">
              <w:rPr>
                <w:rFonts w:ascii="Times New Roman" w:hAnsi="Times New Roman" w:cs="Times New Roman"/>
                <w:sz w:val="28"/>
                <w:szCs w:val="28"/>
              </w:rPr>
              <w:t>Đường Văn Toàn - Chủ tịch Hội CCB xã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Tổ viên.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 w:val="restart"/>
            <w:vAlign w:val="center"/>
          </w:tcPr>
          <w:p w:rsidR="000F7120" w:rsidRDefault="00832C52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Ngày 24</w:t>
            </w:r>
            <w:r w:rsidR="000F7120">
              <w:rPr>
                <w:rFonts w:ascii="Times New Roman" w:hAnsi="Times New Roman" w:cs="Times New Roman"/>
                <w:sz w:val="28"/>
                <w:szCs w:val="28"/>
              </w:rPr>
              <w:t>/5/2023</w:t>
            </w:r>
          </w:p>
        </w:tc>
        <w:tc>
          <w:tcPr>
            <w:tcW w:w="2409" w:type="dxa"/>
            <w:vMerge w:val="restart"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Thôn </w:t>
            </w:r>
            <w:r w:rsidR="00832C52">
              <w:rPr>
                <w:rFonts w:ascii="Times New Roman" w:hAnsi="Times New Roman" w:cs="Times New Roman"/>
                <w:sz w:val="28"/>
                <w:szCs w:val="28"/>
              </w:rPr>
              <w:t>Đồng Khu</w:t>
            </w: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Vi Thanh Viện - Trưởng CAX, Tổ trưởng;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Hà Tuấn Anh - Cán bộ CAX, Tổ phó;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Nông Trung Kiên - Bí thư ĐTN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0F7120" w:rsidRDefault="000F7120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F7120" w:rsidRPr="000F7120" w:rsidRDefault="000F7120" w:rsidP="008224B8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F7120" w:rsidRDefault="00424531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Hoàng Thị Phấn - Phó chủ tịch Hội LHPN xã, Tổ viên;</w:t>
            </w:r>
          </w:p>
        </w:tc>
        <w:tc>
          <w:tcPr>
            <w:tcW w:w="1843" w:type="dxa"/>
          </w:tcPr>
          <w:p w:rsidR="000F7120" w:rsidRDefault="000F7120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24B8" w:rsidTr="00CC4DBC">
        <w:tc>
          <w:tcPr>
            <w:tcW w:w="2235" w:type="dxa"/>
            <w:vMerge/>
            <w:vAlign w:val="center"/>
          </w:tcPr>
          <w:p w:rsidR="00966C22" w:rsidRDefault="00966C22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966C22" w:rsidRDefault="00966C22" w:rsidP="008224B8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66C22" w:rsidRPr="000F7120" w:rsidRDefault="00966C22" w:rsidP="008224B8">
            <w:pPr>
              <w:pStyle w:val="ListParagraph"/>
              <w:numPr>
                <w:ilvl w:val="0"/>
                <w:numId w:val="7"/>
              </w:num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66C22" w:rsidRDefault="00F22B4A" w:rsidP="00970F4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Đ/c Hoàng Trung Kiên - Công chức Tư pháp xã, Tổ viên.</w:t>
            </w:r>
          </w:p>
        </w:tc>
        <w:tc>
          <w:tcPr>
            <w:tcW w:w="1843" w:type="dxa"/>
          </w:tcPr>
          <w:p w:rsidR="00966C22" w:rsidRDefault="00966C22" w:rsidP="008224B8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C34" w:rsidRPr="00D75B61" w:rsidRDefault="00393C34" w:rsidP="00A728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C34" w:rsidRPr="00D75B61" w:rsidSect="00940474">
      <w:pgSz w:w="16840" w:h="11907" w:orient="landscape" w:code="9"/>
      <w:pgMar w:top="56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01FD4"/>
    <w:multiLevelType w:val="hybridMultilevel"/>
    <w:tmpl w:val="6C6C0230"/>
    <w:lvl w:ilvl="0" w:tplc="70A6FC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B4D84"/>
    <w:multiLevelType w:val="hybridMultilevel"/>
    <w:tmpl w:val="6C6C0230"/>
    <w:lvl w:ilvl="0" w:tplc="70A6FC3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B40A5"/>
    <w:multiLevelType w:val="hybridMultilevel"/>
    <w:tmpl w:val="6C6C0230"/>
    <w:lvl w:ilvl="0" w:tplc="70A6FC3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006A6"/>
    <w:multiLevelType w:val="hybridMultilevel"/>
    <w:tmpl w:val="6C6C0230"/>
    <w:lvl w:ilvl="0" w:tplc="70A6FC3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BBD589C"/>
    <w:multiLevelType w:val="hybridMultilevel"/>
    <w:tmpl w:val="40E8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D49BF"/>
    <w:multiLevelType w:val="hybridMultilevel"/>
    <w:tmpl w:val="6C6C0230"/>
    <w:lvl w:ilvl="0" w:tplc="70A6FC3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55C00"/>
    <w:multiLevelType w:val="hybridMultilevel"/>
    <w:tmpl w:val="6C6C0230"/>
    <w:lvl w:ilvl="0" w:tplc="70A6FC3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7B693E97"/>
    <w:multiLevelType w:val="hybridMultilevel"/>
    <w:tmpl w:val="6C6C0230"/>
    <w:lvl w:ilvl="0" w:tplc="70A6FC34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485"/>
    <w:rsid w:val="0000482E"/>
    <w:rsid w:val="00025250"/>
    <w:rsid w:val="000271DC"/>
    <w:rsid w:val="00033AAE"/>
    <w:rsid w:val="00047A8A"/>
    <w:rsid w:val="00062299"/>
    <w:rsid w:val="00063C91"/>
    <w:rsid w:val="0006554C"/>
    <w:rsid w:val="00077CE7"/>
    <w:rsid w:val="00080264"/>
    <w:rsid w:val="000A7AF7"/>
    <w:rsid w:val="000B019E"/>
    <w:rsid w:val="000E75B0"/>
    <w:rsid w:val="000F3E10"/>
    <w:rsid w:val="000F4A0E"/>
    <w:rsid w:val="000F7120"/>
    <w:rsid w:val="001307FC"/>
    <w:rsid w:val="001341D4"/>
    <w:rsid w:val="00145503"/>
    <w:rsid w:val="00181823"/>
    <w:rsid w:val="001E340C"/>
    <w:rsid w:val="002033EB"/>
    <w:rsid w:val="002115A0"/>
    <w:rsid w:val="00212DF2"/>
    <w:rsid w:val="002B166B"/>
    <w:rsid w:val="002B23BB"/>
    <w:rsid w:val="00324F37"/>
    <w:rsid w:val="00366431"/>
    <w:rsid w:val="0038262D"/>
    <w:rsid w:val="00393C34"/>
    <w:rsid w:val="003A5825"/>
    <w:rsid w:val="003B7BFA"/>
    <w:rsid w:val="004241A6"/>
    <w:rsid w:val="00424531"/>
    <w:rsid w:val="00477400"/>
    <w:rsid w:val="0048628A"/>
    <w:rsid w:val="004D7677"/>
    <w:rsid w:val="004E0987"/>
    <w:rsid w:val="00503F5D"/>
    <w:rsid w:val="005A46C9"/>
    <w:rsid w:val="005C5095"/>
    <w:rsid w:val="005D1E7E"/>
    <w:rsid w:val="00602600"/>
    <w:rsid w:val="006651EA"/>
    <w:rsid w:val="006A319F"/>
    <w:rsid w:val="006A3820"/>
    <w:rsid w:val="006D4B64"/>
    <w:rsid w:val="006E3E3B"/>
    <w:rsid w:val="007706D8"/>
    <w:rsid w:val="00774603"/>
    <w:rsid w:val="007B23F3"/>
    <w:rsid w:val="007B7D1B"/>
    <w:rsid w:val="007E7BC5"/>
    <w:rsid w:val="00815DE6"/>
    <w:rsid w:val="008224B8"/>
    <w:rsid w:val="00832C52"/>
    <w:rsid w:val="00856373"/>
    <w:rsid w:val="0090699F"/>
    <w:rsid w:val="0090771A"/>
    <w:rsid w:val="009167AE"/>
    <w:rsid w:val="009200D5"/>
    <w:rsid w:val="00940474"/>
    <w:rsid w:val="00956099"/>
    <w:rsid w:val="00966C22"/>
    <w:rsid w:val="00970F46"/>
    <w:rsid w:val="009716FA"/>
    <w:rsid w:val="009C1252"/>
    <w:rsid w:val="00A0036A"/>
    <w:rsid w:val="00A072E4"/>
    <w:rsid w:val="00A2361B"/>
    <w:rsid w:val="00A41059"/>
    <w:rsid w:val="00A41FFD"/>
    <w:rsid w:val="00A45485"/>
    <w:rsid w:val="00A72829"/>
    <w:rsid w:val="00A85E4A"/>
    <w:rsid w:val="00A869A6"/>
    <w:rsid w:val="00B64720"/>
    <w:rsid w:val="00B83CDE"/>
    <w:rsid w:val="00C000AB"/>
    <w:rsid w:val="00C16A59"/>
    <w:rsid w:val="00C41643"/>
    <w:rsid w:val="00C93252"/>
    <w:rsid w:val="00CA1554"/>
    <w:rsid w:val="00CC4DBC"/>
    <w:rsid w:val="00D4453A"/>
    <w:rsid w:val="00D70A82"/>
    <w:rsid w:val="00D72249"/>
    <w:rsid w:val="00D75B61"/>
    <w:rsid w:val="00D80013"/>
    <w:rsid w:val="00DB683A"/>
    <w:rsid w:val="00DC6D5C"/>
    <w:rsid w:val="00DD2E80"/>
    <w:rsid w:val="00E1041B"/>
    <w:rsid w:val="00E163FC"/>
    <w:rsid w:val="00E22CE6"/>
    <w:rsid w:val="00E267B0"/>
    <w:rsid w:val="00EB2D70"/>
    <w:rsid w:val="00F22B4A"/>
    <w:rsid w:val="00F27E79"/>
    <w:rsid w:val="00FD7BF2"/>
    <w:rsid w:val="00FF166F"/>
    <w:rsid w:val="00FF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8"/>
        <o:r id="V:Rule2" type="connector" idref="#_x0000_s1028"/>
      </o:rules>
    </o:shapelayout>
  </w:shapeDefaults>
  <w:decimalSymbol w:val="."/>
  <w:listSeparator w:val=","/>
  <w15:docId w15:val="{3561230B-6694-4795-B9FB-1191D7AF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6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142</cp:revision>
  <dcterms:created xsi:type="dcterms:W3CDTF">2023-05-15T01:14:00Z</dcterms:created>
  <dcterms:modified xsi:type="dcterms:W3CDTF">2023-05-15T09:40:00Z</dcterms:modified>
</cp:coreProperties>
</file>